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1"/>
        <w:gridCol w:w="3192"/>
        <w:gridCol w:w="2692"/>
        <w:gridCol w:w="4961"/>
      </w:tblGrid>
      <w:tr w:rsidR="00965E66" w14:paraId="4B6CF7C9" w14:textId="77777777">
        <w:trPr>
          <w:trHeight w:val="1259"/>
        </w:trPr>
        <w:tc>
          <w:tcPr>
            <w:tcW w:w="15398" w:type="dxa"/>
            <w:gridSpan w:val="5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6D7AE494" w14:textId="77777777" w:rsidR="00965E66" w:rsidRDefault="0000000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val="uk-UA"/>
              </w:rPr>
              <w:drawing>
                <wp:anchor distT="0" distB="0" distL="114300" distR="114300" simplePos="0" relativeHeight="3" behindDoc="0" locked="0" layoutInCell="1" allowOverlap="1" wp14:anchorId="0B20F480" wp14:editId="0A508E99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0"/>
                  <wp:wrapSquare wrapText="bothSides"/>
                  <wp:docPr id="1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9FF6F5" w14:textId="77777777" w:rsidR="00965E66" w:rsidRDefault="00000000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</w:p>
          <w:p w14:paraId="79D1CBC6" w14:textId="77777777" w:rsidR="00965E66" w:rsidRDefault="00965E66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8362AB" w14:textId="77777777" w:rsidR="00965E66" w:rsidRDefault="00000000">
            <w:pPr>
              <w:spacing w:line="240" w:lineRule="auto"/>
              <w:ind w:right="913" w:firstLine="1134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 xml:space="preserve">ФІЛОСОФІЯ </w:t>
            </w:r>
          </w:p>
        </w:tc>
      </w:tr>
      <w:tr w:rsidR="00965E66" w14:paraId="51545B99" w14:textId="77777777">
        <w:tc>
          <w:tcPr>
            <w:tcW w:w="15398" w:type="dxa"/>
            <w:gridSpan w:val="5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E6AC6AB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66" w14:paraId="759DC1F2" w14:textId="77777777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4ACF61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D028B10" w14:textId="35EB9863" w:rsidR="00965E66" w:rsidRDefault="00000000">
            <w:pPr>
              <w:spacing w:after="160" w:line="252" w:lineRule="auto"/>
              <w:rPr>
                <w:rFonts w:eastAsia="Calibri" w:cs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bidi="ar-SA"/>
              </w:rPr>
              <w:t>05 Соціальні та поведінкові науки</w:t>
            </w:r>
          </w:p>
        </w:tc>
      </w:tr>
      <w:tr w:rsidR="00965E66" w14:paraId="67FCF586" w14:textId="77777777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02658A6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A23BC56" w14:textId="77777777" w:rsidR="00965E66" w:rsidRDefault="00000000">
            <w:pPr>
              <w:spacing w:after="160" w:line="252" w:lineRule="auto"/>
              <w:rPr>
                <w:rFonts w:eastAsia="Calibri" w:cs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bidi="ar-SA"/>
              </w:rPr>
              <w:t>053 Психологія</w:t>
            </w:r>
          </w:p>
        </w:tc>
      </w:tr>
      <w:tr w:rsidR="00965E66" w14:paraId="28B80C17" w14:textId="77777777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E63FE0D" w14:textId="77777777" w:rsidR="00965E66" w:rsidRDefault="0000000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D1639E7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965E66" w14:paraId="62AB12FB" w14:textId="77777777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7B49889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4C92DE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965E66" w14:paraId="039FC3DA" w14:textId="77777777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8041A33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06DE966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965E66" w14:paraId="081D2021" w14:textId="77777777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2934D9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08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DD3A93" w14:textId="713D15FA" w:rsidR="00965E66" w:rsidRDefault="00A06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tr w:rsidR="00965E66" w14:paraId="14FCE90D" w14:textId="77777777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6635E1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 навчальної дисципліни</w:t>
            </w:r>
          </w:p>
        </w:tc>
        <w:tc>
          <w:tcPr>
            <w:tcW w:w="108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C2DD2CD" w14:textId="5AAF4AFD" w:rsidR="00965E66" w:rsidRPr="002E3C1B" w:rsidRDefault="002E3C1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ОК3</w:t>
            </w:r>
            <w:r w:rsidR="00A56641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ОПП Психологія</w:t>
            </w:r>
          </w:p>
        </w:tc>
      </w:tr>
      <w:tr w:rsidR="00965E66" w14:paraId="51D94BA2" w14:textId="77777777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8564C0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976E91A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</w:tr>
      <w:tr w:rsidR="00965E66" w14:paraId="1F87192A" w14:textId="77777777">
        <w:tc>
          <w:tcPr>
            <w:tcW w:w="15398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183760BE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Викладачі</w:t>
            </w:r>
          </w:p>
        </w:tc>
      </w:tr>
      <w:tr w:rsidR="00965E66" w14:paraId="27A7649D" w14:textId="77777777">
        <w:tc>
          <w:tcPr>
            <w:tcW w:w="77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0756C5D" w14:textId="77777777" w:rsidR="00965E66" w:rsidRDefault="00000000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Ворніков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Віктор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Іванович</w:t>
            </w:r>
            <w:proofErr w:type="spellEnd"/>
          </w:p>
          <w:p w14:paraId="63CB30A2" w14:textId="77777777" w:rsidR="00965E66" w:rsidRDefault="00000000">
            <w:pPr>
              <w:jc w:val="both"/>
            </w:pPr>
            <w:proofErr w:type="spellStart"/>
            <w:r>
              <w:rPr>
                <w:rFonts w:ascii="Times New Roman CYR" w:hAnsi="Times New Roman CYR" w:cs="Times New Roman CYR"/>
                <w:bCs/>
                <w:color w:val="3366FF"/>
                <w:spacing w:val="5"/>
                <w:sz w:val="24"/>
                <w:szCs w:val="24"/>
                <w:lang w:val="en-US"/>
              </w:rPr>
              <w:t>vornikovviktor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3366FF"/>
                <w:spacing w:val="5"/>
                <w:sz w:val="24"/>
                <w:szCs w:val="24"/>
              </w:rPr>
              <w:t>6@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3366FF"/>
                <w:spacing w:val="5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3366FF"/>
                <w:spacing w:val="5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3366FF"/>
                <w:spacing w:val="5"/>
                <w:sz w:val="24"/>
                <w:szCs w:val="24"/>
                <w:lang w:val="en-US"/>
              </w:rPr>
              <w:t>com</w:t>
            </w:r>
          </w:p>
        </w:tc>
        <w:tc>
          <w:tcPr>
            <w:tcW w:w="76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51592A5" w14:textId="77777777" w:rsidR="00965E66" w:rsidRDefault="00965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66" w14:paraId="413CD776" w14:textId="77777777">
        <w:tc>
          <w:tcPr>
            <w:tcW w:w="29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8BBED87" w14:textId="288B4F3F" w:rsidR="00157304" w:rsidRDefault="00157304" w:rsidP="0015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C9401D2" w14:textId="77777777" w:rsidR="00157304" w:rsidRDefault="00157304" w:rsidP="00157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філософських наук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доцент</w:t>
            </w:r>
          </w:p>
          <w:p w14:paraId="5BCB9601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80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71C85CC" w14:textId="3B93175D" w:rsidR="00965E66" w:rsidRDefault="00965E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45B070" w14:textId="2AC58D5F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A8727D" w14:textId="77777777" w:rsidR="00965E66" w:rsidRDefault="00965E66" w:rsidP="00157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66" w14:paraId="3634B903" w14:textId="77777777">
        <w:tc>
          <w:tcPr>
            <w:tcW w:w="15398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5622B098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0BDD922F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4E3DDC2E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965E66" w:rsidRPr="0087365B" w14:paraId="311F3E15" w14:textId="77777777">
        <w:tc>
          <w:tcPr>
            <w:tcW w:w="29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AA7BF0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6A61637A" w14:textId="77777777" w:rsidR="00965E66" w:rsidRDefault="00965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322F7D" w14:textId="77777777" w:rsidR="00965E66" w:rsidRDefault="00000000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«Філософія» має міждисциплінарний характер.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Вона інтегрує, відповідно до свого предмету, знання з таких освітніх і наукових галузей: соціальна філософія, історія, психології, соціології, соціальна психологія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Навчання спрямовано на:</w:t>
            </w:r>
          </w:p>
          <w:p w14:paraId="6154A507" w14:textId="77777777" w:rsidR="00965E66" w:rsidRDefault="00000000">
            <w:pPr>
              <w:pStyle w:val="af7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 здобувачів вищої освіти системного уявлення про феномен «філософії як науки», зокрема знання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методології та технологій філософського пізнання, а також чинників, що впливають на цей процес;</w:t>
            </w:r>
          </w:p>
          <w:p w14:paraId="074BD67D" w14:textId="77777777" w:rsidR="00965E66" w:rsidRDefault="00000000">
            <w:pPr>
              <w:pStyle w:val="af7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розвиток навиків та умінь сприйняття та створення уявлення про 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приймати рішення в умовах невизначеності; </w:t>
            </w:r>
          </w:p>
          <w:p w14:paraId="03701DD4" w14:textId="77777777" w:rsidR="00965E66" w:rsidRDefault="00000000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формування та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-наукових ідей, концепцій давнини та сучасності; дослідження основних принципів, законів та категорій діалектики; історичні зміни форм співвідношення буття та духовності, матерії та духу, закони і форми мислення та пізнання: обґрунтування культурно-цивілізаційного розвитку людства. </w:t>
            </w:r>
          </w:p>
          <w:p w14:paraId="7F350C21" w14:textId="77777777" w:rsidR="00965E66" w:rsidRDefault="00965E66">
            <w:pPr>
              <w:pStyle w:val="af7"/>
              <w:tabs>
                <w:tab w:val="left" w:pos="318"/>
              </w:tabs>
              <w:spacing w:line="240" w:lineRule="auto"/>
              <w:ind w:left="34"/>
              <w:jc w:val="both"/>
              <w:rPr>
                <w:lang w:val="uk-UA"/>
              </w:rPr>
            </w:pPr>
          </w:p>
        </w:tc>
      </w:tr>
      <w:tr w:rsidR="00965E66" w14:paraId="38E3FB5E" w14:textId="77777777">
        <w:tc>
          <w:tcPr>
            <w:tcW w:w="29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69D7B48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дисципліни</w:t>
            </w:r>
          </w:p>
          <w:p w14:paraId="328F2FDB" w14:textId="77777777" w:rsidR="00965E66" w:rsidRDefault="00965E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A2BAEF7" w14:textId="77777777" w:rsidR="00965E66" w:rsidRDefault="00000000">
            <w:pPr>
              <w:pStyle w:val="af7"/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Формування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здобувачів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сучасного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мислення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спеціальних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знань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просторі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філософського світогляду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світорозуміння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умінь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формування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методологічних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компетенцій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необхідних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для практичного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застосування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набутих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знань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, для практичного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відношення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майбутньої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.</w:t>
            </w:r>
          </w:p>
        </w:tc>
      </w:tr>
      <w:tr w:rsidR="00965E66" w:rsidRPr="00A238A6" w14:paraId="5CE8A838" w14:textId="77777777">
        <w:tc>
          <w:tcPr>
            <w:tcW w:w="29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47119D3" w14:textId="78D5FB45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15DF4E" w14:textId="77777777" w:rsidR="00A238A6" w:rsidRPr="00A238A6" w:rsidRDefault="00A238A6" w:rsidP="00A238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8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ЗК5. Здатність бути критичним і самокритичним </w:t>
            </w:r>
          </w:p>
          <w:p w14:paraId="41AB1F9D" w14:textId="4B683C16" w:rsidR="00965E66" w:rsidRDefault="00A238A6" w:rsidP="00A238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8A6">
              <w:rPr>
                <w:rFonts w:ascii="Times New Roman" w:hAnsi="Times New Roman"/>
                <w:sz w:val="24"/>
                <w:szCs w:val="24"/>
                <w:lang w:val="uk-UA"/>
              </w:rPr>
              <w:t>ЗК7. Здатність генерувати нові ідеї (креативність)</w:t>
            </w:r>
          </w:p>
        </w:tc>
      </w:tr>
      <w:tr w:rsidR="00965E66" w14:paraId="00A203FB" w14:textId="77777777">
        <w:tc>
          <w:tcPr>
            <w:tcW w:w="29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48A528B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  <w:p w14:paraId="298D9569" w14:textId="77777777" w:rsidR="00965E66" w:rsidRDefault="00965E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5258A19" w14:textId="543138D6" w:rsidR="00096582" w:rsidRDefault="0009658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582">
              <w:rPr>
                <w:rFonts w:ascii="Times New Roman" w:hAnsi="Times New Roman"/>
                <w:sz w:val="24"/>
                <w:szCs w:val="24"/>
                <w:lang w:val="uk-UA"/>
              </w:rPr>
              <w:t>ПРН-4.</w:t>
            </w:r>
            <w:r w:rsidRPr="00096582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Обґрунтовувати власну позицію, робити самостійні висновки за результатами власних досліджень і аналізу літературних джерел</w:t>
            </w:r>
          </w:p>
          <w:p w14:paraId="32911433" w14:textId="77777777" w:rsidR="00965E66" w:rsidRDefault="00CB22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26B">
              <w:rPr>
                <w:rFonts w:ascii="Times New Roman" w:hAnsi="Times New Roman"/>
                <w:sz w:val="24"/>
                <w:szCs w:val="24"/>
                <w:lang w:val="uk-UA"/>
              </w:rPr>
              <w:t>ПРН-8.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226B">
              <w:rPr>
                <w:rFonts w:ascii="Times New Roman" w:hAnsi="Times New Roman"/>
                <w:sz w:val="24"/>
                <w:szCs w:val="24"/>
                <w:lang w:val="uk-UA"/>
              </w:rPr>
              <w:t>Презентувати результати власних досліджень усно / письмово для фахівців і нефахівців</w:t>
            </w:r>
          </w:p>
          <w:p w14:paraId="37A99ABD" w14:textId="32104154" w:rsidR="00F41CA1" w:rsidRDefault="00F41CA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CA1">
              <w:rPr>
                <w:rFonts w:ascii="Times New Roman" w:hAnsi="Times New Roman"/>
                <w:sz w:val="24"/>
                <w:szCs w:val="24"/>
                <w:lang w:val="uk-UA"/>
              </w:rPr>
              <w:t>ПРН-17.</w:t>
            </w:r>
            <w:r w:rsidRPr="00F41CA1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</w:t>
            </w:r>
          </w:p>
        </w:tc>
      </w:tr>
      <w:tr w:rsidR="00965E66" w14:paraId="1524F7CA" w14:textId="77777777">
        <w:tc>
          <w:tcPr>
            <w:tcW w:w="29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27F53F4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9C49214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дисципліни: 4 кредитів ЄКТС (120 годин). Для денної форми навчання: 22 лекції –  годин, 22 практичні заняття – годин, самостійна робота –  76 годин.</w:t>
            </w:r>
          </w:p>
        </w:tc>
      </w:tr>
      <w:tr w:rsidR="00965E66" w14:paraId="5919C695" w14:textId="77777777">
        <w:tc>
          <w:tcPr>
            <w:tcW w:w="29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642B0C9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784F5E6" w14:textId="77777777" w:rsidR="00965E66" w:rsidRDefault="00965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DA3B18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965E66" w14:paraId="5767209B" w14:textId="77777777">
        <w:tc>
          <w:tcPr>
            <w:tcW w:w="29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CE42B2E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595083" w14:textId="77777777" w:rsidR="00965E66" w:rsidRDefault="00965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729266" w14:textId="7C0544F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викладається у </w:t>
            </w:r>
            <w:r w:rsidR="001573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(1–15 тижні)</w:t>
            </w:r>
          </w:p>
        </w:tc>
      </w:tr>
    </w:tbl>
    <w:p w14:paraId="461FA2D2" w14:textId="77777777" w:rsidR="00965E66" w:rsidRDefault="00965E66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64" w:type="dxa"/>
        <w:tblLayout w:type="fixed"/>
        <w:tblCellMar>
          <w:left w:w="85" w:type="dxa"/>
        </w:tblCellMar>
        <w:tblLook w:val="00A0" w:firstRow="1" w:lastRow="0" w:firstColumn="1" w:lastColumn="0" w:noHBand="0" w:noVBand="0"/>
      </w:tblPr>
      <w:tblGrid>
        <w:gridCol w:w="1218"/>
        <w:gridCol w:w="14346"/>
      </w:tblGrid>
      <w:tr w:rsidR="00965E66" w14:paraId="53FBD45A" w14:textId="77777777">
        <w:tc>
          <w:tcPr>
            <w:tcW w:w="1556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6B62024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Програма дисципліни</w:t>
            </w:r>
          </w:p>
        </w:tc>
      </w:tr>
      <w:tr w:rsidR="00965E66" w14:paraId="3BEF3A87" w14:textId="77777777">
        <w:tc>
          <w:tcPr>
            <w:tcW w:w="121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F0E6146" w14:textId="77777777" w:rsidR="00965E66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434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B6BFCD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Філософія, її статус, структура та роль у житті людини та суспільства.</w:t>
            </w:r>
          </w:p>
          <w:p w14:paraId="2EE9019A" w14:textId="77777777" w:rsidR="00965E66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суспільної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свідомості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Предмет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Специфіка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структура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Підстави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різноманітності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Світогляд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структурні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світогляду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міфологічний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релігійний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E66" w14:paraId="4D10ACB9" w14:textId="77777777">
        <w:tc>
          <w:tcPr>
            <w:tcW w:w="121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3A50EC1" w14:textId="77777777" w:rsidR="00965E66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434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E33E76A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Історичні етапи становлення філософської онтології і сучасне бачення світу.</w:t>
            </w:r>
          </w:p>
          <w:p w14:paraId="3841BD87" w14:textId="77777777" w:rsidR="00965E66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Філософський сенс категорії буття. Буття і небуття, буття і реальність.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Основне питання філософії у онтологічному аспекті. Проблема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віртуального буття людини у сучасній техногенній цивілізації.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Простір і час як форми існування матерії. Соціальний та віртуальний простір сучасного суспільства.</w:t>
            </w:r>
          </w:p>
        </w:tc>
      </w:tr>
      <w:tr w:rsidR="00965E66" w:rsidRPr="0087365B" w14:paraId="36C49AB5" w14:textId="77777777">
        <w:tc>
          <w:tcPr>
            <w:tcW w:w="121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3BF1664" w14:textId="77777777" w:rsidR="00965E66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3.</w:t>
            </w:r>
          </w:p>
        </w:tc>
        <w:tc>
          <w:tcPr>
            <w:tcW w:w="1434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4CAC45C" w14:textId="77777777" w:rsidR="00965E66" w:rsidRDefault="0000000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Свідомість як філософська проблема.</w:t>
            </w:r>
          </w:p>
          <w:p w14:paraId="11DBC295" w14:textId="77777777" w:rsidR="00965E66" w:rsidRPr="009A73EC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Сутність свідомості. теорія відображення як один з шляхів вирішення проблеми походження свідомості. Суспільна групова та індивідуальна свідомість.  Єдність свідомості та мислення. Функції мови. Свідомість та інтелект. Свідоме та несвідоме у людині.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Кіберсвідомість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спроба штучного відтворення свідомості людини.</w:t>
            </w:r>
          </w:p>
        </w:tc>
      </w:tr>
      <w:tr w:rsidR="00965E66" w14:paraId="1C414FEF" w14:textId="77777777">
        <w:tc>
          <w:tcPr>
            <w:tcW w:w="121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6FDDA8" w14:textId="77777777" w:rsidR="00965E66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434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1974FF1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Філософські засади теорії пізнання.</w:t>
            </w:r>
          </w:p>
          <w:p w14:paraId="54E2CF8E" w14:textId="77777777" w:rsidR="00965E66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Єдність чуттєвого і раціонального у пізнанні. Гносеологічний аспект основного питання філософії: гностицизм, скептицизм, агностицизм. Проблема істина у філософії та її критерії. Штучний інтелект як інструмент пізнання.</w:t>
            </w:r>
          </w:p>
        </w:tc>
      </w:tr>
      <w:tr w:rsidR="00965E66" w14:paraId="690F9C8B" w14:textId="77777777">
        <w:tc>
          <w:tcPr>
            <w:tcW w:w="121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A43308" w14:textId="77777777" w:rsidR="00965E66" w:rsidRDefault="0000000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</w:tc>
        <w:tc>
          <w:tcPr>
            <w:tcW w:w="14345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467E05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Суспільство, його суть, структура і функції.</w:t>
            </w:r>
          </w:p>
          <w:p w14:paraId="595D3D90" w14:textId="77777777" w:rsidR="00965E66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Історико-філософська еволюція розуміння суспільства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ідеі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законності, свободи, права,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гражданства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Суспільство як система  та його моделі: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доіндустріальне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індустріального і постіндустріальне. Інформаційне та постінформаційне суспільство. Засади соціокультурних трансформацій сучасного суспільства.</w:t>
            </w:r>
          </w:p>
        </w:tc>
      </w:tr>
      <w:tr w:rsidR="00965E66" w14:paraId="297BF91B" w14:textId="77777777">
        <w:tc>
          <w:tcPr>
            <w:tcW w:w="1218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6F57B88" w14:textId="77777777" w:rsidR="00965E66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4345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290CD9F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Культура як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необхідна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умова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людського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буття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82D35F5" w14:textId="77777777" w:rsidR="00965E66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«культура»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Традиція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механізм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 і соціальні функції культури. Соціальна детермінація культури.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Антитрадиціоналізм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постмодерністської культури як проблема сучасного світу та культурна маргінальність. Цифрове мистецтво як феномен сучасної культури.</w:t>
            </w:r>
          </w:p>
        </w:tc>
      </w:tr>
      <w:tr w:rsidR="00965E66" w14:paraId="48115D65" w14:textId="77777777">
        <w:tc>
          <w:tcPr>
            <w:tcW w:w="1218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4105960" w14:textId="77777777" w:rsidR="00965E66" w:rsidRDefault="0000000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345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241862D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Філософська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антропологія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Проблема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людини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філософії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2FE9ABC" w14:textId="77777777" w:rsidR="00965E66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антропології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стратегії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осмислення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думки. Людина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соціодуховний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феномен.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індивід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особа,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особистість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індивідуальність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Екзистенціонально-аксіологічні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параметри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6C53F12" w14:textId="77777777" w:rsidR="00B90536" w:rsidRDefault="00B90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E66" w:rsidRPr="0087365B" w14:paraId="78365B54" w14:textId="77777777">
        <w:tc>
          <w:tcPr>
            <w:tcW w:w="1218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38CCF2" w14:textId="77777777" w:rsidR="00965E66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345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71B5746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Цінності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регулятори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людської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Цінності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ціннісні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орієнтації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EEFFFD5" w14:textId="77777777" w:rsidR="00965E66" w:rsidRPr="009A73EC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Проблема визначення ціннісних орієнтацій. Поняття “ціннісні орієнтації” як своєрідна конструкція з слів “цінність” і “орієнтація”. Сутність ціннісних орієнтацій, їх функцій і місця в структурі розвитку особистості. Цінності як продукти і об’єкти, які мають важливе значення для індивідуального і (чи) групового благополуччя, орієнтації як спрямованість психіки на певні предмети і об’єкти, ціннісні орієнтації як певні переконання, де предмети і об’єкти є важливими чи правильними для задоволення тих чи інших індивідуальних та групових потреб, інтересів, до яких потрібно прагнути. Поняття “ціннісні орієнтації” в тісному зв’язку з поняттям “цінність”. Проблеми цінностей як предмет уваги філософської і соціальної думки: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Арістотель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Конфуцій,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Т.Гоббс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Б.Спіноза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І.Кант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І.Бентам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Р.Лотце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В.Віндельбанд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Г.Ріккерт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Г.Коген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М.Гартман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М.Шелер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Ф.Ніцше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В.Соловйов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М.Бердяєв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М.Лосский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А.Тойнбі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П.Сорокін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В.Дільтей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Е.Дюркгейм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М.Вебер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У.Томас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Ф.Знанецькі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Т.Парсонс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965E66" w:rsidRPr="009A73EC" w14:paraId="742A0CBA" w14:textId="77777777">
        <w:tc>
          <w:tcPr>
            <w:tcW w:w="1218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85A9442" w14:textId="77777777" w:rsidR="00965E66" w:rsidRDefault="0000000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345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5F693CD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Філософські аспекти біоетики.</w:t>
            </w:r>
          </w:p>
          <w:p w14:paraId="7F90E18E" w14:textId="04727F3A" w:rsidR="00965E66" w:rsidRPr="009A73EC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біоетику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коло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Предмет біоетики. Становлення “класичного” уявлення про біоетику. Ідеї утилітаризму як відхід від класичної теорії цілей і благ. Методи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біоетичних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досліджень. Прагнення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толерантностi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дiалогу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сучасному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біоетичному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дискурсі.. Глобальна біоетика як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новий тип світогляду. Етичні комітети – аналоги сучасних регуляторів прав людини. Філософія статі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гендеру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вимірах біоетики. Біоетика як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свiтогляд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</w:tr>
      <w:tr w:rsidR="00965E66" w:rsidRPr="002E3C1B" w14:paraId="7CFB64D1" w14:textId="77777777">
        <w:tc>
          <w:tcPr>
            <w:tcW w:w="1218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373D6D" w14:textId="77777777" w:rsidR="00965E66" w:rsidRDefault="0000000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14345" w:type="dxa"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E3C29D5" w14:textId="77777777" w:rsidR="00965E66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Сучасний світ та світові глобальні проблеми сучасності.</w:t>
            </w:r>
          </w:p>
          <w:p w14:paraId="251DA2CD" w14:textId="0EE772CB" w:rsidR="00965E66" w:rsidRPr="009A73EC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Глобалізація як сучасний світовий процес. Протиріччя, народжені феноменом глобалізації і глобальні проблеми сучасності. «Відкрите суспільство» як західна модель глобального суспільства.   Концепція одновимірної людини Г. Маркузе.</w:t>
            </w:r>
            <w:r w:rsidR="005013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Концепція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двуполярної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структури світу: сенс дихотомії Схід – Захід. Антиглобалізм та його провідні характеристики.  Концепція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Хантінгтона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«Зіткнення цивілізацій».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</w:tr>
    </w:tbl>
    <w:p w14:paraId="535797AB" w14:textId="77777777" w:rsidR="00965E66" w:rsidRDefault="00965E66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Layout w:type="fixed"/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965E66" w14:paraId="6FDB44A0" w14:textId="77777777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2624AC5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Список рекомендованих джерел</w:t>
            </w:r>
          </w:p>
        </w:tc>
      </w:tr>
      <w:tr w:rsidR="00965E66" w14:paraId="2DF8E02A" w14:textId="77777777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9E49EE4" w14:textId="77777777" w:rsidR="00965E66" w:rsidRDefault="00000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ОСНОВНА</w:t>
            </w:r>
          </w:p>
          <w:p w14:paraId="62B078E7" w14:textId="6F3E605C" w:rsidR="00965E66" w:rsidRDefault="00000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Пальчинська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Філософія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підготовки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семінарських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занять</w:t>
            </w:r>
            <w:r w:rsidR="00127E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Одесса,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Сімекс-прінт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2020. - 206 с.</w:t>
            </w:r>
          </w:p>
          <w:p w14:paraId="271B1B39" w14:textId="77777777" w:rsidR="00965E66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Ворніков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пропедевтика. Одеса: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Південноукраїнський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ун-т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96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14:paraId="55F0235C" w14:textId="77777777" w:rsidR="00965E66" w:rsidRPr="009A73EC" w:rsidRDefault="00000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3E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Ворніков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Одеса, ОНАЗ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О. С. Попова.  </w:t>
            </w:r>
            <w:r w:rsidRPr="009A7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2015. 232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73E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8896F76" w14:textId="77777777" w:rsidR="00965E66" w:rsidRPr="009A73EC" w:rsidRDefault="00000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Vornikov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V. The essential practice of philosophy: course / seminar description. Curriculum and lessons.  Odesa: ONATC. 2018. 156 p.</w:t>
            </w:r>
          </w:p>
          <w:p w14:paraId="4B860969" w14:textId="77777777" w:rsidR="00965E66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Ворніков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Методичні</w:t>
            </w:r>
            <w:proofErr w:type="spellEnd"/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рекомендації</w:t>
            </w:r>
            <w:proofErr w:type="spellEnd"/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дисципліни</w:t>
            </w:r>
            <w:proofErr w:type="spellEnd"/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Філософія</w:t>
            </w:r>
            <w:proofErr w:type="spellEnd"/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873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Одеса, ДУІТЗ,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2023. 36 с. </w:t>
            </w:r>
          </w:p>
          <w:p w14:paraId="7023F19C" w14:textId="77777777" w:rsidR="00965E66" w:rsidRDefault="00965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5E66" w14:paraId="3BAFFFC2" w14:textId="77777777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FBC73B7" w14:textId="77777777" w:rsidR="00965E66" w:rsidRDefault="00000000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965E66" w14:paraId="08A6D981" w14:textId="77777777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F38BDE" w14:textId="0D70F5DB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Щопонеділка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1573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573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6E0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 з 14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227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  <w:p w14:paraId="3F49AE0C" w14:textId="77777777" w:rsidR="00965E66" w:rsidRDefault="00965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3F2E6DC" w14:textId="77777777" w:rsidR="00965E66" w:rsidRDefault="00965E66">
      <w:pPr>
        <w:rPr>
          <w:lang w:val="uk-UA"/>
        </w:rPr>
      </w:pPr>
    </w:p>
    <w:tbl>
      <w:tblPr>
        <w:tblW w:w="15416" w:type="dxa"/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9"/>
        <w:gridCol w:w="2781"/>
        <w:gridCol w:w="2023"/>
        <w:gridCol w:w="741"/>
        <w:gridCol w:w="5528"/>
      </w:tblGrid>
      <w:tr w:rsidR="00965E66" w14:paraId="48C5194C" w14:textId="77777777">
        <w:trPr>
          <w:trHeight w:val="525"/>
        </w:trPr>
        <w:tc>
          <w:tcPr>
            <w:tcW w:w="15415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88F33DB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оцінювання</w:t>
            </w:r>
          </w:p>
        </w:tc>
      </w:tr>
      <w:tr w:rsidR="00965E66" w14:paraId="66DE6076" w14:textId="77777777">
        <w:trPr>
          <w:trHeight w:val="347"/>
        </w:trPr>
        <w:tc>
          <w:tcPr>
            <w:tcW w:w="283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C68500D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8D3DB96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4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29BF3AA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1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43DFA95C" w14:textId="77777777" w:rsidR="00965E66" w:rsidRDefault="000000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70F7C6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 нараховуються таким чином:</w:t>
            </w:r>
          </w:p>
        </w:tc>
      </w:tr>
      <w:tr w:rsidR="00965E66" w14:paraId="778EB666" w14:textId="77777777">
        <w:trPr>
          <w:trHeight w:val="347"/>
        </w:trPr>
        <w:tc>
          <w:tcPr>
            <w:tcW w:w="283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2780AE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280900B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22C126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іспиту</w:t>
            </w:r>
          </w:p>
        </w:tc>
        <w:tc>
          <w:tcPr>
            <w:tcW w:w="202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58AFC2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665BA753" w14:textId="77777777" w:rsidR="00965E66" w:rsidRDefault="00965E6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2F131C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Оцінювання знань здобувачів вищої освіти здійснюється</w:t>
            </w:r>
          </w:p>
          <w:p w14:paraId="59FD11F4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за поточну</w:t>
            </w:r>
          </w:p>
          <w:p w14:paraId="5CA6B659" w14:textId="77777777" w:rsidR="00965E66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успішність (участь у практичних заняттях, виконання практичних завдань та контрольних робіт) – до 60 балів, за результати екзамену – до 40 балів.</w:t>
            </w:r>
          </w:p>
          <w:p w14:paraId="02AE6614" w14:textId="77777777" w:rsidR="00965E66" w:rsidRDefault="00965E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66" w14:paraId="27B5E6CA" w14:textId="77777777">
        <w:trPr>
          <w:trHeight w:val="35"/>
        </w:trPr>
        <w:tc>
          <w:tcPr>
            <w:tcW w:w="283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F85C8C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50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032A39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778B7F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C2F6939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1E45A45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067C324" w14:textId="77777777" w:rsidR="00965E66" w:rsidRDefault="00965E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66" w14:paraId="47A3DC1B" w14:textId="77777777">
        <w:trPr>
          <w:trHeight w:val="286"/>
        </w:trPr>
        <w:tc>
          <w:tcPr>
            <w:tcW w:w="283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639B65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50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04D228B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1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A3318D1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4C0089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FBD7636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26CEBEE" w14:textId="77777777" w:rsidR="00965E66" w:rsidRDefault="00965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E66" w14:paraId="29C6947A" w14:textId="77777777">
        <w:trPr>
          <w:trHeight w:val="286"/>
        </w:trPr>
        <w:tc>
          <w:tcPr>
            <w:tcW w:w="283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43FDF0F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74-81</w:t>
            </w:r>
          </w:p>
        </w:tc>
        <w:tc>
          <w:tcPr>
            <w:tcW w:w="150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5D27D4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DCDC0B6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966F802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454229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2080C24" w14:textId="77777777" w:rsidR="00965E66" w:rsidRDefault="00965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E66" w14:paraId="7245504B" w14:textId="77777777">
        <w:trPr>
          <w:trHeight w:val="286"/>
        </w:trPr>
        <w:tc>
          <w:tcPr>
            <w:tcW w:w="283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3AC62A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50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D11BC9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1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23E8C0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A4FBD2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5D7A9D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5358BEA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E66" w14:paraId="1F567F14" w14:textId="77777777">
        <w:trPr>
          <w:trHeight w:val="286"/>
        </w:trPr>
        <w:tc>
          <w:tcPr>
            <w:tcW w:w="283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26479A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50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95D09D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70DF91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3D90EB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EED8002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549149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E66" w14:paraId="3B783F50" w14:textId="77777777">
        <w:trPr>
          <w:trHeight w:val="1281"/>
        </w:trPr>
        <w:tc>
          <w:tcPr>
            <w:tcW w:w="283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55E8C6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50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CFCAD8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A5B549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4286BE3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DBFD068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AB2A08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E66" w14:paraId="6AFE6DEA" w14:textId="77777777">
        <w:trPr>
          <w:trHeight w:val="1465"/>
        </w:trPr>
        <w:tc>
          <w:tcPr>
            <w:tcW w:w="283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21A1B4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50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8452E5D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1107390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F2E239E" w14:textId="77777777" w:rsidR="00965E66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1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19491B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D164914" w14:textId="77777777" w:rsidR="00965E66" w:rsidRDefault="00965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E66" w14:paraId="4434A614" w14:textId="77777777">
        <w:trPr>
          <w:trHeight w:val="605"/>
        </w:trPr>
        <w:tc>
          <w:tcPr>
            <w:tcW w:w="15415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DCB8831" w14:textId="77777777" w:rsidR="00965E66" w:rsidRDefault="000000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Політика опанування дисципліни</w:t>
            </w:r>
          </w:p>
        </w:tc>
      </w:tr>
      <w:tr w:rsidR="00965E66" w:rsidRPr="009A73EC" w14:paraId="21640840" w14:textId="77777777">
        <w:trPr>
          <w:trHeight w:val="1338"/>
        </w:trPr>
        <w:tc>
          <w:tcPr>
            <w:tcW w:w="15415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D424C8" w14:textId="77777777" w:rsidR="00965E66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Відвідування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Здобувачі вищої освіти самостійно планують відвідування лекційних занять, що проводяться в межах дисципліни. Присутність на практичних заняттях та контрольних заходах (екзамен/залік) є обов’язковою. При проведенні занять в онлайн режимі, присутність здобувача враховується у разі відкритого вікна.</w:t>
            </w:r>
          </w:p>
          <w:p w14:paraId="0F93EC7E" w14:textId="77777777" w:rsidR="00965E66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71D55D2A" w14:textId="77777777" w:rsidR="00965E66" w:rsidRDefault="00965E66" w:rsidP="009F4C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59D399F" w14:textId="77777777" w:rsidR="00965E66" w:rsidRDefault="00965E66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4BB84F58" w14:textId="77777777" w:rsidR="00965E66" w:rsidRDefault="00965E66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8C8C0DA" w14:textId="77777777" w:rsidR="00965E66" w:rsidRDefault="00000000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89B5BE3" w14:textId="77777777" w:rsidR="00965E66" w:rsidRDefault="00965E66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965E66">
      <w:headerReference w:type="default" r:id="rId9"/>
      <w:headerReference w:type="first" r:id="rId10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DAB1" w14:textId="77777777" w:rsidR="00931BBE" w:rsidRDefault="00931BBE">
      <w:pPr>
        <w:spacing w:line="240" w:lineRule="auto"/>
      </w:pPr>
      <w:r>
        <w:separator/>
      </w:r>
    </w:p>
  </w:endnote>
  <w:endnote w:type="continuationSeparator" w:id="0">
    <w:p w14:paraId="22355071" w14:textId="77777777" w:rsidR="00931BBE" w:rsidRDefault="00931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717E" w14:textId="77777777" w:rsidR="00931BBE" w:rsidRDefault="00931BBE">
      <w:pPr>
        <w:spacing w:line="240" w:lineRule="auto"/>
      </w:pPr>
      <w:r>
        <w:separator/>
      </w:r>
    </w:p>
  </w:footnote>
  <w:footnote w:type="continuationSeparator" w:id="0">
    <w:p w14:paraId="547B4230" w14:textId="77777777" w:rsidR="00931BBE" w:rsidRDefault="00931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68610"/>
      <w:docPartObj>
        <w:docPartGallery w:val="Page Numbers (Top of Page)"/>
        <w:docPartUnique/>
      </w:docPartObj>
    </w:sdtPr>
    <w:sdtContent>
      <w:p w14:paraId="6A0C65F8" w14:textId="77777777" w:rsidR="00965E66" w:rsidRDefault="00965E66">
        <w:pPr>
          <w:pStyle w:val="ab"/>
          <w:jc w:val="center"/>
          <w:rPr>
            <w:lang w:val="uk-UA"/>
          </w:rPr>
        </w:pPr>
      </w:p>
      <w:p w14:paraId="78B0BAD9" w14:textId="77777777" w:rsidR="00965E66" w:rsidRDefault="0000000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BCF7" w14:textId="77777777" w:rsidR="00965E66" w:rsidRDefault="00965E66">
    <w:pPr>
      <w:pStyle w:val="ab"/>
      <w:rPr>
        <w:lang w:val="uk-UA"/>
      </w:rPr>
    </w:pPr>
  </w:p>
  <w:p w14:paraId="18881C29" w14:textId="77777777" w:rsidR="00965E66" w:rsidRDefault="00000000">
    <w:pPr>
      <w:pStyle w:val="ab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38AD0EDC" w14:textId="77777777" w:rsidR="00965E66" w:rsidRDefault="00000000">
    <w:pPr>
      <w:pStyle w:val="ab"/>
      <w:ind w:left="720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4D5D"/>
    <w:multiLevelType w:val="multilevel"/>
    <w:tmpl w:val="75E8D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87815"/>
    <w:multiLevelType w:val="multilevel"/>
    <w:tmpl w:val="399CA4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6626552">
    <w:abstractNumId w:val="1"/>
  </w:num>
  <w:num w:numId="2" w16cid:durableId="123123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66"/>
    <w:rsid w:val="00096582"/>
    <w:rsid w:val="00127E3B"/>
    <w:rsid w:val="00157304"/>
    <w:rsid w:val="001B08AF"/>
    <w:rsid w:val="001B0BE6"/>
    <w:rsid w:val="001D0357"/>
    <w:rsid w:val="002E3C1B"/>
    <w:rsid w:val="0038708D"/>
    <w:rsid w:val="003A6E3D"/>
    <w:rsid w:val="003C3371"/>
    <w:rsid w:val="003C6204"/>
    <w:rsid w:val="00501324"/>
    <w:rsid w:val="006E007B"/>
    <w:rsid w:val="00720FE6"/>
    <w:rsid w:val="00765C07"/>
    <w:rsid w:val="00846551"/>
    <w:rsid w:val="00871BD3"/>
    <w:rsid w:val="0087365B"/>
    <w:rsid w:val="00931BBE"/>
    <w:rsid w:val="00965E66"/>
    <w:rsid w:val="009A73EC"/>
    <w:rsid w:val="009F4C14"/>
    <w:rsid w:val="00A06FFA"/>
    <w:rsid w:val="00A238A6"/>
    <w:rsid w:val="00A56641"/>
    <w:rsid w:val="00B37089"/>
    <w:rsid w:val="00B516C6"/>
    <w:rsid w:val="00B90536"/>
    <w:rsid w:val="00C2520D"/>
    <w:rsid w:val="00C465AB"/>
    <w:rsid w:val="00CB226B"/>
    <w:rsid w:val="00DA1CAE"/>
    <w:rsid w:val="00E7734A"/>
    <w:rsid w:val="00F41CA1"/>
    <w:rsid w:val="00F42A43"/>
    <w:rsid w:val="00F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E0EA"/>
  <w15:docId w15:val="{2DE5964D-376F-466A-B57E-462B8557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qFormat/>
    <w:rsid w:val="004C58AC"/>
    <w:rPr>
      <w:rFonts w:cs="Times New Roman"/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AD006A"/>
    <w:rPr>
      <w:rFonts w:ascii="Tahoma" w:hAnsi="Tahoma" w:cs="Mangal"/>
      <w:sz w:val="16"/>
      <w:szCs w:val="14"/>
      <w:lang w:eastAsia="zh-CN" w:bidi="hi-IN"/>
    </w:rPr>
  </w:style>
  <w:style w:type="character" w:customStyle="1" w:styleId="a8">
    <w:name w:val="Основной текст с отступом Знак"/>
    <w:basedOn w:val="a0"/>
    <w:link w:val="a9"/>
    <w:uiPriority w:val="99"/>
    <w:qFormat/>
    <w:rsid w:val="006F38D7"/>
    <w:rPr>
      <w:rFonts w:asciiTheme="minorHAnsi" w:eastAsiaTheme="minorHAnsi" w:hAnsiTheme="minorHAnsi" w:cstheme="minorBidi"/>
      <w:lang w:val="uk-UA" w:eastAsia="en-US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2B3B09"/>
    <w:rPr>
      <w:rFonts w:cs="Mangal"/>
      <w:szCs w:val="20"/>
      <w:lang w:eastAsia="zh-CN" w:bidi="hi-I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2B3B09"/>
    <w:rPr>
      <w:rFonts w:cs="Mangal"/>
      <w:szCs w:val="20"/>
      <w:lang w:eastAsia="zh-CN" w:bidi="hi-IN"/>
    </w:rPr>
  </w:style>
  <w:style w:type="character" w:styleId="ae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FontStyle57">
    <w:name w:val="Font Style57"/>
    <w:qFormat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1">
    <w:name w:val="Знак Знак1"/>
    <w:basedOn w:val="a0"/>
    <w:qFormat/>
    <w:rPr>
      <w:sz w:val="24"/>
      <w:szCs w:val="24"/>
      <w:shd w:val="clear" w:color="auto" w:fill="FFFFFF"/>
      <w:lang w:bidi="ar-SA"/>
    </w:rPr>
  </w:style>
  <w:style w:type="character" w:customStyle="1" w:styleId="14pt">
    <w:name w:val="Основной текст + 14 pt"/>
    <w:basedOn w:val="11"/>
    <w:qFormat/>
    <w:rPr>
      <w:b/>
      <w:bCs/>
      <w:sz w:val="28"/>
      <w:szCs w:val="28"/>
      <w:shd w:val="clear" w:color="auto" w:fill="FFFFFF"/>
      <w:lang w:bidi="ar-SA"/>
    </w:rPr>
  </w:style>
  <w:style w:type="paragraph" w:styleId="af0">
    <w:name w:val="Title"/>
    <w:next w:val="af1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f1">
    <w:name w:val="Body Text"/>
    <w:basedOn w:val="a"/>
    <w:uiPriority w:val="99"/>
    <w:rsid w:val="00BA2D08"/>
    <w:pPr>
      <w:spacing w:after="140"/>
    </w:pPr>
  </w:style>
  <w:style w:type="paragraph" w:styleId="af2">
    <w:name w:val="List"/>
    <w:basedOn w:val="af1"/>
    <w:uiPriority w:val="99"/>
    <w:rsid w:val="00BA2D08"/>
    <w:rPr>
      <w:rFonts w:cs="Mangal"/>
    </w:rPr>
  </w:style>
  <w:style w:type="paragraph" w:styleId="af3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4">
    <w:name w:val="Покажчик"/>
    <w:basedOn w:val="a"/>
    <w:qFormat/>
    <w:pPr>
      <w:suppressLineNumbers/>
    </w:pPr>
  </w:style>
  <w:style w:type="paragraph" w:styleId="af5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2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f6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7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31">
    <w:name w:val="Основной текст 31"/>
    <w:basedOn w:val="a"/>
    <w:qFormat/>
    <w:rsid w:val="001220BA"/>
    <w:pPr>
      <w:widowControl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7">
    <w:name w:val="Balloon Text"/>
    <w:basedOn w:val="a"/>
    <w:link w:val="a6"/>
    <w:uiPriority w:val="99"/>
    <w:semiHidden/>
    <w:unhideWhenUsed/>
    <w:qFormat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Body Text Indent"/>
    <w:basedOn w:val="a"/>
    <w:link w:val="a8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paragraph" w:styleId="ad">
    <w:name w:val="footer"/>
    <w:basedOn w:val="a"/>
    <w:link w:val="ac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paragraph" w:customStyle="1" w:styleId="Default">
    <w:name w:val="Default"/>
    <w:qFormat/>
    <w:rsid w:val="0002076E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9">
    <w:name w:val="Style9"/>
    <w:basedOn w:val="a"/>
    <w:qFormat/>
    <w:pPr>
      <w:jc w:val="both"/>
    </w:p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LO-normal1">
    <w:name w:val="LO-normal1"/>
    <w:qFormat/>
    <w:rPr>
      <w:rFonts w:ascii="Calibri" w:eastAsia="Calibri" w:hAnsi="Calibri" w:cs="Calibri"/>
      <w:sz w:val="20"/>
      <w:szCs w:val="20"/>
      <w:lang w:val="uk-U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/>
      <w:kern w:val="2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numbering" w:customStyle="1" w:styleId="WW8Num2">
    <w:name w:val="WW8Num2"/>
    <w:qFormat/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A974-77EC-4531-86F0-D4C2383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1408</Words>
  <Characters>8031</Characters>
  <Application>Microsoft Office Word</Application>
  <DocSecurity>0</DocSecurity>
  <Lines>66</Lines>
  <Paragraphs>18</Paragraphs>
  <ScaleCrop>false</ScaleCrop>
  <Company>diakov.net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Lurie</dc:creator>
  <dc:description/>
  <cp:lastModifiedBy>Mariana Palchynska</cp:lastModifiedBy>
  <cp:revision>22</cp:revision>
  <cp:lastPrinted>2020-12-16T12:31:00Z</cp:lastPrinted>
  <dcterms:created xsi:type="dcterms:W3CDTF">2023-11-20T09:17:00Z</dcterms:created>
  <dcterms:modified xsi:type="dcterms:W3CDTF">2024-08-25T13:25:00Z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