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9911"/>
      </w:tblGrid>
      <w:tr w:rsidR="00C35409" w14:paraId="17727887" w14:textId="77777777" w:rsidTr="00C35409">
        <w:tc>
          <w:tcPr>
            <w:tcW w:w="9911" w:type="dxa"/>
            <w:shd w:val="clear" w:color="auto" w:fill="FFF2CC" w:themeFill="accent4" w:themeFillTint="33"/>
          </w:tcPr>
          <w:p w14:paraId="559AC939" w14:textId="77777777" w:rsidR="00C35409" w:rsidRPr="00C35409" w:rsidRDefault="00C35409" w:rsidP="00C35409">
            <w:pPr>
              <w:ind w:firstLine="709"/>
              <w:jc w:val="right"/>
              <w:rPr>
                <w:color w:val="000000" w:themeColor="text1"/>
                <w:sz w:val="48"/>
                <w:szCs w:val="48"/>
              </w:rPr>
            </w:pPr>
            <w:r w:rsidRPr="00C35409">
              <w:rPr>
                <w:b/>
                <w:caps/>
                <w:color w:val="000000" w:themeColor="text1"/>
                <w:sz w:val="48"/>
                <w:szCs w:val="48"/>
              </w:rPr>
              <w:t>ПРОЄКТ</w:t>
            </w:r>
          </w:p>
          <w:p w14:paraId="604FCF97" w14:textId="27D9317A" w:rsidR="00C35409" w:rsidRPr="00C35409" w:rsidRDefault="00C35409" w:rsidP="00C35409">
            <w:pPr>
              <w:spacing w:line="276" w:lineRule="auto"/>
              <w:jc w:val="center"/>
              <w:rPr>
                <w:b/>
                <w:color w:val="000000" w:themeColor="text1"/>
                <w:sz w:val="36"/>
                <w:szCs w:val="36"/>
              </w:rPr>
            </w:pPr>
            <w:r w:rsidRPr="00C35409">
              <w:rPr>
                <w:b/>
                <w:color w:val="000000" w:themeColor="text1"/>
                <w:sz w:val="36"/>
                <w:szCs w:val="36"/>
              </w:rPr>
              <w:t xml:space="preserve">Освітньо-професійна програма </w:t>
            </w:r>
          </w:p>
          <w:p w14:paraId="640A077C" w14:textId="77777777" w:rsidR="00C35409" w:rsidRDefault="00C35409" w:rsidP="00C35409">
            <w:pPr>
              <w:jc w:val="center"/>
              <w:rPr>
                <w:color w:val="000000" w:themeColor="text1"/>
                <w:sz w:val="28"/>
                <w:szCs w:val="28"/>
              </w:rPr>
            </w:pPr>
            <w:r w:rsidRPr="00C35409">
              <w:rPr>
                <w:color w:val="000000" w:themeColor="text1"/>
                <w:sz w:val="28"/>
                <w:szCs w:val="28"/>
              </w:rPr>
              <w:t xml:space="preserve">Відгуки, зауваження й пропозиції просимо надсилати гарантові </w:t>
            </w:r>
          </w:p>
          <w:p w14:paraId="70DBAD64" w14:textId="6FCE1B14" w:rsidR="00C35409" w:rsidRPr="00C35409" w:rsidRDefault="00C35409" w:rsidP="00C35409">
            <w:pPr>
              <w:jc w:val="center"/>
              <w:rPr>
                <w:color w:val="000000" w:themeColor="text1"/>
                <w:sz w:val="28"/>
                <w:szCs w:val="28"/>
              </w:rPr>
            </w:pPr>
            <w:bookmarkStart w:id="0" w:name="_GoBack"/>
            <w:bookmarkEnd w:id="0"/>
            <w:r w:rsidRPr="00C35409">
              <w:rPr>
                <w:color w:val="000000" w:themeColor="text1"/>
                <w:sz w:val="28"/>
                <w:szCs w:val="28"/>
              </w:rPr>
              <w:t>освітньо-професійної програми до 10 лютого 2025 року.</w:t>
            </w:r>
          </w:p>
          <w:p w14:paraId="2D232A8F" w14:textId="77777777" w:rsidR="00C35409" w:rsidRDefault="00C35409" w:rsidP="00C35409">
            <w:pPr>
              <w:jc w:val="both"/>
              <w:rPr>
                <w:sz w:val="28"/>
                <w:szCs w:val="28"/>
              </w:rPr>
            </w:pPr>
          </w:p>
          <w:p w14:paraId="3697D7DB" w14:textId="34B335ED" w:rsidR="00C35409" w:rsidRPr="004940E5" w:rsidRDefault="00C35409" w:rsidP="00C35409">
            <w:pPr>
              <w:jc w:val="both"/>
              <w:rPr>
                <w:color w:val="000000" w:themeColor="text1"/>
                <w:sz w:val="28"/>
                <w:szCs w:val="28"/>
              </w:rPr>
            </w:pPr>
            <w:r w:rsidRPr="00FE191A">
              <w:rPr>
                <w:sz w:val="28"/>
                <w:szCs w:val="28"/>
              </w:rPr>
              <w:t xml:space="preserve">Гарант програми </w:t>
            </w:r>
            <w:proofErr w:type="spellStart"/>
            <w:r w:rsidRPr="00FE191A">
              <w:rPr>
                <w:sz w:val="28"/>
                <w:szCs w:val="28"/>
              </w:rPr>
              <w:t>д.т.н</w:t>
            </w:r>
            <w:proofErr w:type="spellEnd"/>
            <w:r w:rsidRPr="00FE191A">
              <w:rPr>
                <w:sz w:val="28"/>
                <w:szCs w:val="28"/>
              </w:rPr>
              <w:t>. І. Б. </w:t>
            </w:r>
            <w:r w:rsidRPr="004940E5">
              <w:rPr>
                <w:color w:val="000000" w:themeColor="text1"/>
                <w:sz w:val="28"/>
                <w:szCs w:val="28"/>
              </w:rPr>
              <w:t xml:space="preserve">Азарова </w:t>
            </w:r>
            <w:hyperlink r:id="rId8" w:history="1">
              <w:r w:rsidRPr="006B0FBC">
                <w:rPr>
                  <w:rStyle w:val="a9"/>
                  <w:sz w:val="28"/>
                  <w:szCs w:val="28"/>
                </w:rPr>
                <w:t>azarovairene@gmail.com</w:t>
              </w:r>
            </w:hyperlink>
            <w:r>
              <w:rPr>
                <w:color w:val="000000" w:themeColor="text1"/>
                <w:sz w:val="28"/>
                <w:szCs w:val="28"/>
              </w:rPr>
              <w:t xml:space="preserve"> </w:t>
            </w:r>
          </w:p>
          <w:p w14:paraId="59F7EE01" w14:textId="77777777" w:rsidR="00C35409" w:rsidRDefault="00C35409" w:rsidP="00543639">
            <w:pPr>
              <w:jc w:val="center"/>
              <w:rPr>
                <w:b/>
                <w:caps/>
                <w:sz w:val="28"/>
                <w:szCs w:val="28"/>
              </w:rPr>
            </w:pPr>
          </w:p>
        </w:tc>
      </w:tr>
    </w:tbl>
    <w:p w14:paraId="4D203BC7" w14:textId="77777777" w:rsidR="00986D97" w:rsidRDefault="00986D97" w:rsidP="00543639">
      <w:pPr>
        <w:spacing w:after="0" w:line="240" w:lineRule="auto"/>
        <w:ind w:firstLine="709"/>
        <w:jc w:val="center"/>
        <w:rPr>
          <w:rFonts w:ascii="Times New Roman" w:hAnsi="Times New Roman" w:cs="Times New Roman"/>
          <w:b/>
          <w:caps/>
          <w:sz w:val="28"/>
          <w:szCs w:val="28"/>
          <w:lang w:val="uk-UA"/>
        </w:rPr>
      </w:pPr>
    </w:p>
    <w:p w14:paraId="54F1530E" w14:textId="77777777" w:rsidR="009B3453" w:rsidRDefault="009B3453" w:rsidP="00543639">
      <w:pPr>
        <w:spacing w:after="0" w:line="240" w:lineRule="auto"/>
        <w:ind w:firstLine="709"/>
        <w:jc w:val="center"/>
        <w:rPr>
          <w:rFonts w:ascii="Times New Roman" w:hAnsi="Times New Roman" w:cs="Times New Roman"/>
          <w:sz w:val="28"/>
          <w:szCs w:val="28"/>
          <w:lang w:val="uk-UA"/>
        </w:rPr>
      </w:pPr>
    </w:p>
    <w:p w14:paraId="490C125B" w14:textId="77777777" w:rsidR="009B3453" w:rsidRDefault="009B3453" w:rsidP="00543639">
      <w:pPr>
        <w:spacing w:after="0" w:line="240" w:lineRule="auto"/>
        <w:ind w:firstLine="709"/>
        <w:jc w:val="center"/>
        <w:rPr>
          <w:rFonts w:ascii="Times New Roman" w:hAnsi="Times New Roman" w:cs="Times New Roman"/>
          <w:sz w:val="28"/>
          <w:szCs w:val="28"/>
          <w:lang w:val="uk-UA"/>
        </w:rPr>
      </w:pPr>
    </w:p>
    <w:p w14:paraId="6F2917D4" w14:textId="77777777" w:rsidR="009B3453" w:rsidRDefault="009B3453" w:rsidP="00543639">
      <w:pPr>
        <w:spacing w:after="0" w:line="240" w:lineRule="auto"/>
        <w:ind w:firstLine="709"/>
        <w:jc w:val="center"/>
        <w:rPr>
          <w:rFonts w:ascii="Times New Roman" w:hAnsi="Times New Roman" w:cs="Times New Roman"/>
          <w:sz w:val="28"/>
          <w:szCs w:val="28"/>
          <w:lang w:val="uk-UA"/>
        </w:rPr>
      </w:pPr>
    </w:p>
    <w:p w14:paraId="04EFE2DC" w14:textId="77777777" w:rsidR="00742B85" w:rsidRPr="004E681A" w:rsidRDefault="00742B85" w:rsidP="00742B85">
      <w:pPr>
        <w:spacing w:after="0" w:line="240" w:lineRule="auto"/>
        <w:jc w:val="center"/>
        <w:rPr>
          <w:rFonts w:ascii="Times New Roman" w:hAnsi="Times New Roman" w:cs="Times New Roman"/>
          <w:b/>
          <w:caps/>
          <w:sz w:val="28"/>
          <w:szCs w:val="28"/>
          <w:lang w:val="uk-UA"/>
        </w:rPr>
      </w:pPr>
      <w:r w:rsidRPr="004E681A">
        <w:rPr>
          <w:rFonts w:ascii="Times New Roman" w:hAnsi="Times New Roman" w:cs="Times New Roman"/>
          <w:b/>
          <w:caps/>
          <w:sz w:val="28"/>
          <w:szCs w:val="28"/>
          <w:lang w:val="uk-UA"/>
        </w:rPr>
        <w:t xml:space="preserve">Освітньо-професійна програма </w:t>
      </w:r>
    </w:p>
    <w:p w14:paraId="2661A825" w14:textId="77777777" w:rsidR="005629AC" w:rsidRDefault="005629AC" w:rsidP="00B41737">
      <w:pPr>
        <w:spacing w:after="0" w:line="240" w:lineRule="auto"/>
        <w:jc w:val="center"/>
        <w:rPr>
          <w:rFonts w:ascii="Times New Roman" w:hAnsi="Times New Roman" w:cs="Times New Roman"/>
          <w:sz w:val="28"/>
          <w:szCs w:val="28"/>
          <w:lang w:val="uk-UA"/>
        </w:rPr>
      </w:pPr>
    </w:p>
    <w:p w14:paraId="0B7C60FF" w14:textId="7610BC51" w:rsidR="004E681A" w:rsidRDefault="004E681A" w:rsidP="00986D97">
      <w:pPr>
        <w:spacing w:after="0" w:line="276" w:lineRule="auto"/>
        <w:jc w:val="center"/>
        <w:rPr>
          <w:rFonts w:ascii="Times New Roman" w:hAnsi="Times New Roman" w:cs="Times New Roman"/>
          <w:b/>
          <w:sz w:val="28"/>
          <w:szCs w:val="28"/>
          <w:lang w:val="uk-UA"/>
        </w:rPr>
      </w:pPr>
      <w:r w:rsidRPr="00AA698B">
        <w:rPr>
          <w:rFonts w:ascii="Times New Roman" w:hAnsi="Times New Roman" w:cs="Times New Roman"/>
          <w:b/>
          <w:sz w:val="28"/>
          <w:szCs w:val="28"/>
          <w:lang w:val="uk-UA"/>
        </w:rPr>
        <w:t>«</w:t>
      </w:r>
      <w:r w:rsidR="00986D97">
        <w:rPr>
          <w:rFonts w:ascii="Times New Roman" w:hAnsi="Times New Roman" w:cs="Times New Roman"/>
          <w:b/>
          <w:sz w:val="28"/>
          <w:szCs w:val="28"/>
          <w:lang w:val="uk-UA"/>
        </w:rPr>
        <w:t xml:space="preserve">Управління </w:t>
      </w:r>
      <w:proofErr w:type="spellStart"/>
      <w:r w:rsidR="00986D97">
        <w:rPr>
          <w:rFonts w:ascii="Times New Roman" w:hAnsi="Times New Roman" w:cs="Times New Roman"/>
          <w:b/>
          <w:sz w:val="28"/>
          <w:szCs w:val="28"/>
          <w:lang w:val="uk-UA"/>
        </w:rPr>
        <w:t>проєктами</w:t>
      </w:r>
      <w:proofErr w:type="spellEnd"/>
      <w:r w:rsidR="006D3CDA">
        <w:rPr>
          <w:rFonts w:ascii="Times New Roman" w:hAnsi="Times New Roman" w:cs="Times New Roman"/>
          <w:b/>
          <w:sz w:val="28"/>
          <w:szCs w:val="28"/>
          <w:lang w:val="uk-UA"/>
        </w:rPr>
        <w:t xml:space="preserve"> та програмами</w:t>
      </w:r>
      <w:r w:rsidRPr="00AA698B">
        <w:rPr>
          <w:rFonts w:ascii="Times New Roman" w:hAnsi="Times New Roman" w:cs="Times New Roman"/>
          <w:b/>
          <w:sz w:val="28"/>
          <w:szCs w:val="28"/>
          <w:lang w:val="uk-UA"/>
        </w:rPr>
        <w:t>»</w:t>
      </w:r>
    </w:p>
    <w:p w14:paraId="296DF0EF" w14:textId="77777777" w:rsidR="00561655" w:rsidRPr="00AC20E4" w:rsidRDefault="00561655" w:rsidP="008A7B50">
      <w:pPr>
        <w:spacing w:after="0" w:line="276" w:lineRule="auto"/>
        <w:jc w:val="center"/>
        <w:rPr>
          <w:rFonts w:ascii="Times New Roman" w:hAnsi="Times New Roman" w:cs="Times New Roman"/>
          <w:b/>
          <w:sz w:val="28"/>
          <w:szCs w:val="28"/>
        </w:rPr>
      </w:pPr>
    </w:p>
    <w:p w14:paraId="3DA1CA0A" w14:textId="4216449A" w:rsidR="00BF4B41" w:rsidRPr="00C53BD3" w:rsidRDefault="00BF4B41" w:rsidP="008A7B50">
      <w:pPr>
        <w:spacing w:after="0" w:line="276" w:lineRule="auto"/>
        <w:jc w:val="center"/>
        <w:rPr>
          <w:rFonts w:ascii="Times New Roman" w:hAnsi="Times New Roman" w:cs="Times New Roman"/>
          <w:b/>
          <w:sz w:val="28"/>
          <w:szCs w:val="28"/>
          <w:lang w:val="en-US"/>
        </w:rPr>
      </w:pPr>
      <w:r w:rsidRPr="00C53BD3">
        <w:rPr>
          <w:rFonts w:ascii="Times New Roman" w:hAnsi="Times New Roman" w:cs="Times New Roman"/>
          <w:b/>
          <w:sz w:val="28"/>
          <w:szCs w:val="28"/>
          <w:lang w:val="en-US"/>
        </w:rPr>
        <w:t>«</w:t>
      </w:r>
      <w:r w:rsidR="00986D97" w:rsidRPr="00986D97">
        <w:rPr>
          <w:rFonts w:ascii="Times New Roman" w:hAnsi="Times New Roman" w:cs="Times New Roman"/>
          <w:b/>
          <w:sz w:val="28"/>
          <w:szCs w:val="28"/>
          <w:lang w:val="en-US"/>
        </w:rPr>
        <w:t>Project</w:t>
      </w:r>
      <w:r w:rsidR="00C53BD3" w:rsidRPr="00986D97">
        <w:rPr>
          <w:rFonts w:ascii="Times New Roman" w:hAnsi="Times New Roman" w:cs="Times New Roman"/>
          <w:b/>
          <w:sz w:val="28"/>
          <w:szCs w:val="28"/>
          <w:lang w:val="en-US"/>
        </w:rPr>
        <w:t xml:space="preserve"> </w:t>
      </w:r>
      <w:r w:rsidR="006D3CDA" w:rsidRPr="006D3CDA">
        <w:rPr>
          <w:rFonts w:ascii="Times New Roman" w:hAnsi="Times New Roman" w:cs="Times New Roman"/>
          <w:b/>
          <w:sz w:val="28"/>
          <w:szCs w:val="28"/>
          <w:lang w:val="en-US"/>
        </w:rPr>
        <w:t>and</w:t>
      </w:r>
      <w:r w:rsidR="006D3CDA" w:rsidRPr="006D3CDA">
        <w:rPr>
          <w:rFonts w:ascii="Times New Roman" w:hAnsi="Times New Roman" w:cs="Times New Roman"/>
          <w:b/>
          <w:sz w:val="28"/>
          <w:szCs w:val="28"/>
          <w:lang w:val="uk-UA"/>
        </w:rPr>
        <w:t xml:space="preserve"> </w:t>
      </w:r>
      <w:r w:rsidR="006D3CDA" w:rsidRPr="006D3CDA">
        <w:rPr>
          <w:rFonts w:ascii="Times New Roman" w:hAnsi="Times New Roman" w:cs="Times New Roman"/>
          <w:b/>
          <w:sz w:val="28"/>
          <w:szCs w:val="28"/>
          <w:lang w:val="en-US"/>
        </w:rPr>
        <w:t>program</w:t>
      </w:r>
      <w:r w:rsidR="006D3CDA" w:rsidRPr="00986D97">
        <w:rPr>
          <w:rFonts w:ascii="Times New Roman" w:hAnsi="Times New Roman" w:cs="Times New Roman"/>
          <w:b/>
          <w:sz w:val="28"/>
          <w:szCs w:val="28"/>
          <w:lang w:val="en-US"/>
        </w:rPr>
        <w:t xml:space="preserve"> </w:t>
      </w:r>
      <w:r w:rsidR="00C53BD3" w:rsidRPr="00986D97">
        <w:rPr>
          <w:rFonts w:ascii="Times New Roman" w:hAnsi="Times New Roman" w:cs="Times New Roman"/>
          <w:b/>
          <w:sz w:val="28"/>
          <w:szCs w:val="28"/>
          <w:lang w:val="en-US"/>
        </w:rPr>
        <w:t>management</w:t>
      </w:r>
      <w:r w:rsidRPr="00986D97">
        <w:rPr>
          <w:rFonts w:ascii="Times New Roman" w:hAnsi="Times New Roman" w:cs="Times New Roman"/>
          <w:b/>
          <w:sz w:val="28"/>
          <w:szCs w:val="28"/>
          <w:lang w:val="en-US"/>
        </w:rPr>
        <w:t>»</w:t>
      </w:r>
    </w:p>
    <w:p w14:paraId="1A703CC1" w14:textId="77777777" w:rsidR="00300C10" w:rsidRDefault="00300C10" w:rsidP="00B41737">
      <w:pPr>
        <w:spacing w:after="0" w:line="360" w:lineRule="auto"/>
        <w:jc w:val="center"/>
        <w:rPr>
          <w:rFonts w:ascii="Times New Roman" w:hAnsi="Times New Roman" w:cs="Times New Roman"/>
          <w:sz w:val="28"/>
          <w:szCs w:val="28"/>
          <w:lang w:val="uk-UA"/>
        </w:rPr>
      </w:pPr>
    </w:p>
    <w:p w14:paraId="54AB0D9B" w14:textId="77777777" w:rsidR="008C02FD" w:rsidRDefault="008C02FD" w:rsidP="00B41737">
      <w:pPr>
        <w:spacing w:after="0" w:line="360" w:lineRule="auto"/>
        <w:jc w:val="center"/>
        <w:rPr>
          <w:rFonts w:ascii="Times New Roman" w:hAnsi="Times New Roman" w:cs="Times New Roman"/>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934"/>
      </w:tblGrid>
      <w:tr w:rsidR="00300C10" w14:paraId="3453933E" w14:textId="77777777" w:rsidTr="00292DF2">
        <w:tc>
          <w:tcPr>
            <w:tcW w:w="2977" w:type="dxa"/>
          </w:tcPr>
          <w:p w14:paraId="5ED785F7" w14:textId="77777777" w:rsidR="00300C10" w:rsidRPr="001F0A71" w:rsidRDefault="00300C10" w:rsidP="00300C10">
            <w:pPr>
              <w:spacing w:line="360" w:lineRule="auto"/>
              <w:rPr>
                <w:b/>
                <w:sz w:val="28"/>
                <w:szCs w:val="28"/>
              </w:rPr>
            </w:pPr>
            <w:r w:rsidRPr="001F0A71">
              <w:rPr>
                <w:b/>
                <w:sz w:val="28"/>
                <w:szCs w:val="28"/>
              </w:rPr>
              <w:t xml:space="preserve">Рівень вищої освіти </w:t>
            </w:r>
          </w:p>
        </w:tc>
        <w:tc>
          <w:tcPr>
            <w:tcW w:w="6934" w:type="dxa"/>
          </w:tcPr>
          <w:p w14:paraId="0D3B3B03" w14:textId="77777777" w:rsidR="00300C10" w:rsidRDefault="00AA698B" w:rsidP="00AA698B">
            <w:pPr>
              <w:spacing w:line="360" w:lineRule="auto"/>
              <w:rPr>
                <w:sz w:val="28"/>
                <w:szCs w:val="28"/>
              </w:rPr>
            </w:pPr>
            <w:r>
              <w:rPr>
                <w:sz w:val="28"/>
                <w:szCs w:val="28"/>
              </w:rPr>
              <w:t>Другий</w:t>
            </w:r>
            <w:r w:rsidR="00300C10">
              <w:rPr>
                <w:sz w:val="28"/>
                <w:szCs w:val="28"/>
              </w:rPr>
              <w:t xml:space="preserve"> </w:t>
            </w:r>
            <w:r w:rsidR="006D39AA">
              <w:rPr>
                <w:sz w:val="28"/>
                <w:szCs w:val="28"/>
              </w:rPr>
              <w:t>(</w:t>
            </w:r>
            <w:r>
              <w:rPr>
                <w:sz w:val="28"/>
                <w:szCs w:val="28"/>
              </w:rPr>
              <w:t>магістерський</w:t>
            </w:r>
            <w:r w:rsidR="00292DF2">
              <w:rPr>
                <w:sz w:val="28"/>
                <w:szCs w:val="28"/>
              </w:rPr>
              <w:t>)</w:t>
            </w:r>
          </w:p>
        </w:tc>
      </w:tr>
      <w:tr w:rsidR="00300C10" w14:paraId="54EDB925" w14:textId="77777777" w:rsidTr="00292DF2">
        <w:tc>
          <w:tcPr>
            <w:tcW w:w="2977" w:type="dxa"/>
          </w:tcPr>
          <w:p w14:paraId="0544915C" w14:textId="77777777" w:rsidR="00300C10" w:rsidRPr="001F0A71" w:rsidRDefault="00292DF2" w:rsidP="00292DF2">
            <w:pPr>
              <w:spacing w:line="360" w:lineRule="auto"/>
              <w:rPr>
                <w:b/>
                <w:sz w:val="28"/>
                <w:szCs w:val="28"/>
              </w:rPr>
            </w:pPr>
            <w:r w:rsidRPr="001F0A71">
              <w:rPr>
                <w:b/>
                <w:sz w:val="28"/>
                <w:szCs w:val="28"/>
              </w:rPr>
              <w:t>Ступінь вищої освіти</w:t>
            </w:r>
          </w:p>
        </w:tc>
        <w:tc>
          <w:tcPr>
            <w:tcW w:w="6934" w:type="dxa"/>
          </w:tcPr>
          <w:p w14:paraId="3289361D" w14:textId="77777777" w:rsidR="00300C10" w:rsidRPr="001D4DC1" w:rsidRDefault="00AA698B" w:rsidP="00292DF2">
            <w:pPr>
              <w:spacing w:line="360" w:lineRule="auto"/>
              <w:rPr>
                <w:sz w:val="28"/>
                <w:szCs w:val="28"/>
              </w:rPr>
            </w:pPr>
            <w:r w:rsidRPr="001D4DC1">
              <w:rPr>
                <w:sz w:val="28"/>
                <w:szCs w:val="28"/>
              </w:rPr>
              <w:t>Магістр</w:t>
            </w:r>
          </w:p>
        </w:tc>
      </w:tr>
      <w:tr w:rsidR="00300C10" w:rsidRPr="002547BB" w14:paraId="77F758E1" w14:textId="77777777" w:rsidTr="00292DF2">
        <w:tc>
          <w:tcPr>
            <w:tcW w:w="2977" w:type="dxa"/>
          </w:tcPr>
          <w:p w14:paraId="3EE4ACA3" w14:textId="77777777" w:rsidR="00300C10" w:rsidRPr="001F0A71" w:rsidRDefault="00292DF2" w:rsidP="00292DF2">
            <w:pPr>
              <w:spacing w:line="360" w:lineRule="auto"/>
              <w:rPr>
                <w:b/>
                <w:sz w:val="28"/>
                <w:szCs w:val="28"/>
              </w:rPr>
            </w:pPr>
            <w:r w:rsidRPr="001F0A71">
              <w:rPr>
                <w:b/>
                <w:sz w:val="28"/>
                <w:szCs w:val="28"/>
              </w:rPr>
              <w:t>Галузь знань</w:t>
            </w:r>
          </w:p>
        </w:tc>
        <w:tc>
          <w:tcPr>
            <w:tcW w:w="6934" w:type="dxa"/>
          </w:tcPr>
          <w:p w14:paraId="6693C09E" w14:textId="77777777" w:rsidR="002547BB" w:rsidRDefault="001D4DC1" w:rsidP="005629AC">
            <w:pPr>
              <w:pStyle w:val="11"/>
              <w:rPr>
                <w:rFonts w:cs="Times New Roman"/>
                <w:sz w:val="28"/>
                <w:szCs w:val="28"/>
              </w:rPr>
            </w:pPr>
            <w:r w:rsidRPr="002547BB">
              <w:rPr>
                <w:rFonts w:cs="Times New Roman"/>
                <w:sz w:val="28"/>
                <w:szCs w:val="28"/>
              </w:rPr>
              <w:t>07 Управління та адміністрування</w:t>
            </w:r>
          </w:p>
          <w:p w14:paraId="5A8D40AF" w14:textId="495ADDA5" w:rsidR="00AA698B" w:rsidRPr="002547BB" w:rsidRDefault="00AA698B" w:rsidP="00A8632D">
            <w:pPr>
              <w:pStyle w:val="11"/>
              <w:rPr>
                <w:sz w:val="28"/>
                <w:szCs w:val="28"/>
              </w:rPr>
            </w:pPr>
          </w:p>
        </w:tc>
      </w:tr>
      <w:tr w:rsidR="00292DF2" w:rsidRPr="00986D97" w14:paraId="53176A82" w14:textId="77777777" w:rsidTr="00292DF2">
        <w:tc>
          <w:tcPr>
            <w:tcW w:w="2977" w:type="dxa"/>
          </w:tcPr>
          <w:p w14:paraId="6719B1BD" w14:textId="77777777" w:rsidR="00292DF2" w:rsidRPr="001F0A71" w:rsidRDefault="00292DF2" w:rsidP="00292DF2">
            <w:pPr>
              <w:spacing w:line="360" w:lineRule="auto"/>
              <w:rPr>
                <w:b/>
                <w:sz w:val="28"/>
                <w:szCs w:val="28"/>
              </w:rPr>
            </w:pPr>
            <w:r w:rsidRPr="001F0A71">
              <w:rPr>
                <w:b/>
                <w:sz w:val="28"/>
                <w:szCs w:val="28"/>
              </w:rPr>
              <w:t xml:space="preserve">Спеціальність </w:t>
            </w:r>
          </w:p>
        </w:tc>
        <w:tc>
          <w:tcPr>
            <w:tcW w:w="6934" w:type="dxa"/>
          </w:tcPr>
          <w:p w14:paraId="6CFBC56D" w14:textId="77777777" w:rsidR="001D4DC1" w:rsidRPr="002547BB" w:rsidRDefault="001D4DC1" w:rsidP="001D4DC1">
            <w:pPr>
              <w:pStyle w:val="11"/>
              <w:rPr>
                <w:rFonts w:cs="Times New Roman"/>
                <w:sz w:val="28"/>
                <w:szCs w:val="28"/>
                <w:lang w:val="ru-RU"/>
              </w:rPr>
            </w:pPr>
            <w:r w:rsidRPr="002547BB">
              <w:rPr>
                <w:rFonts w:cs="Times New Roman"/>
                <w:sz w:val="28"/>
                <w:szCs w:val="28"/>
                <w:lang w:val="ru-RU"/>
              </w:rPr>
              <w:t>073 Менеджмент</w:t>
            </w:r>
          </w:p>
          <w:p w14:paraId="7832E210" w14:textId="1FCAECB4" w:rsidR="00A8632D" w:rsidRPr="002547BB" w:rsidRDefault="00A8632D" w:rsidP="00AA698B">
            <w:pPr>
              <w:rPr>
                <w:sz w:val="28"/>
                <w:szCs w:val="28"/>
              </w:rPr>
            </w:pPr>
          </w:p>
        </w:tc>
      </w:tr>
      <w:tr w:rsidR="00292DF2" w:rsidRPr="00ED12A5" w14:paraId="5263F17C" w14:textId="77777777" w:rsidTr="00292DF2">
        <w:tc>
          <w:tcPr>
            <w:tcW w:w="2977" w:type="dxa"/>
          </w:tcPr>
          <w:p w14:paraId="445DF03E" w14:textId="77777777" w:rsidR="00292DF2" w:rsidRPr="001F0A71" w:rsidRDefault="00292DF2" w:rsidP="00292DF2">
            <w:pPr>
              <w:spacing w:line="360" w:lineRule="auto"/>
              <w:rPr>
                <w:b/>
                <w:sz w:val="28"/>
                <w:szCs w:val="28"/>
              </w:rPr>
            </w:pPr>
            <w:r w:rsidRPr="001F0A71">
              <w:rPr>
                <w:b/>
                <w:sz w:val="28"/>
                <w:szCs w:val="28"/>
              </w:rPr>
              <w:t xml:space="preserve">Освітня кваліфікація </w:t>
            </w:r>
          </w:p>
        </w:tc>
        <w:tc>
          <w:tcPr>
            <w:tcW w:w="6934" w:type="dxa"/>
          </w:tcPr>
          <w:p w14:paraId="62D64D64" w14:textId="2E2D17CF" w:rsidR="00292DF2" w:rsidRPr="001D4DC1" w:rsidRDefault="00AA698B" w:rsidP="001D4DC1">
            <w:pPr>
              <w:pStyle w:val="11"/>
              <w:rPr>
                <w:rFonts w:cs="Times New Roman"/>
                <w:b/>
                <w:sz w:val="28"/>
                <w:szCs w:val="28"/>
                <w:lang w:val="ru-RU"/>
              </w:rPr>
            </w:pPr>
            <w:r w:rsidRPr="008C14D4">
              <w:rPr>
                <w:rFonts w:cs="Times New Roman"/>
                <w:sz w:val="28"/>
                <w:szCs w:val="28"/>
                <w:lang w:eastAsia="uk-UA"/>
              </w:rPr>
              <w:t xml:space="preserve">Магістр </w:t>
            </w:r>
            <w:r w:rsidR="00292DF2" w:rsidRPr="008C14D4">
              <w:rPr>
                <w:rFonts w:cs="Times New Roman"/>
                <w:sz w:val="28"/>
                <w:szCs w:val="28"/>
                <w:lang w:eastAsia="uk-UA"/>
              </w:rPr>
              <w:t xml:space="preserve">з </w:t>
            </w:r>
            <w:r w:rsidR="00986D97" w:rsidRPr="008C14D4">
              <w:rPr>
                <w:rFonts w:cs="Times New Roman"/>
                <w:sz w:val="28"/>
                <w:szCs w:val="28"/>
              </w:rPr>
              <w:t xml:space="preserve">менеджменту </w:t>
            </w:r>
          </w:p>
        </w:tc>
      </w:tr>
    </w:tbl>
    <w:p w14:paraId="5F33FB0F" w14:textId="77777777" w:rsidR="00300C10" w:rsidRPr="006B722F" w:rsidRDefault="00300C10" w:rsidP="00B41737">
      <w:pPr>
        <w:spacing w:after="0" w:line="360" w:lineRule="auto"/>
        <w:jc w:val="center"/>
        <w:rPr>
          <w:rFonts w:ascii="Times New Roman" w:hAnsi="Times New Roman" w:cs="Times New Roman"/>
          <w:sz w:val="28"/>
          <w:szCs w:val="28"/>
          <w:lang w:val="uk-UA"/>
        </w:rPr>
      </w:pPr>
    </w:p>
    <w:p w14:paraId="6833668F" w14:textId="77777777" w:rsidR="002C74A1" w:rsidRDefault="002C74A1" w:rsidP="00543639">
      <w:pPr>
        <w:spacing w:after="0" w:line="240" w:lineRule="auto"/>
        <w:ind w:firstLine="709"/>
        <w:jc w:val="center"/>
        <w:rPr>
          <w:rFonts w:ascii="Times New Roman" w:hAnsi="Times New Roman" w:cs="Times New Roman"/>
          <w:b/>
          <w:sz w:val="24"/>
          <w:szCs w:val="24"/>
          <w:lang w:val="uk-UA" w:eastAsia="uk-UA"/>
        </w:rPr>
      </w:pPr>
    </w:p>
    <w:p w14:paraId="1C45BA5E" w14:textId="77777777" w:rsidR="00A8632D" w:rsidRDefault="00A8632D" w:rsidP="00543639">
      <w:pPr>
        <w:spacing w:after="0" w:line="240" w:lineRule="auto"/>
        <w:ind w:firstLine="709"/>
        <w:jc w:val="center"/>
        <w:rPr>
          <w:rFonts w:ascii="Times New Roman" w:hAnsi="Times New Roman" w:cs="Times New Roman"/>
          <w:b/>
          <w:sz w:val="24"/>
          <w:szCs w:val="24"/>
          <w:lang w:val="uk-UA" w:eastAsia="uk-UA"/>
        </w:rPr>
      </w:pPr>
    </w:p>
    <w:p w14:paraId="16841A00" w14:textId="77777777" w:rsidR="009B3453" w:rsidRDefault="009B3453" w:rsidP="00543639">
      <w:pPr>
        <w:spacing w:after="0" w:line="240" w:lineRule="auto"/>
        <w:ind w:firstLine="709"/>
        <w:jc w:val="center"/>
        <w:rPr>
          <w:rFonts w:ascii="Times New Roman" w:hAnsi="Times New Roman" w:cs="Times New Roman"/>
          <w:b/>
          <w:sz w:val="24"/>
          <w:szCs w:val="24"/>
          <w:lang w:val="uk-UA" w:eastAsia="uk-UA"/>
        </w:rPr>
      </w:pPr>
    </w:p>
    <w:p w14:paraId="64E640BF" w14:textId="77777777" w:rsidR="009B3453" w:rsidRDefault="009B3453" w:rsidP="00543639">
      <w:pPr>
        <w:spacing w:after="0" w:line="240" w:lineRule="auto"/>
        <w:ind w:firstLine="709"/>
        <w:jc w:val="center"/>
        <w:rPr>
          <w:rFonts w:ascii="Times New Roman" w:hAnsi="Times New Roman" w:cs="Times New Roman"/>
          <w:b/>
          <w:sz w:val="24"/>
          <w:szCs w:val="24"/>
          <w:lang w:val="uk-UA" w:eastAsia="uk-UA"/>
        </w:rPr>
      </w:pPr>
    </w:p>
    <w:p w14:paraId="704EDBEA" w14:textId="77777777" w:rsidR="009B3453" w:rsidRDefault="009B3453" w:rsidP="00543639">
      <w:pPr>
        <w:spacing w:after="0" w:line="240" w:lineRule="auto"/>
        <w:ind w:firstLine="709"/>
        <w:jc w:val="center"/>
        <w:rPr>
          <w:rFonts w:ascii="Times New Roman" w:hAnsi="Times New Roman" w:cs="Times New Roman"/>
          <w:b/>
          <w:sz w:val="24"/>
          <w:szCs w:val="24"/>
          <w:lang w:val="uk-UA" w:eastAsia="uk-UA"/>
        </w:rPr>
      </w:pPr>
    </w:p>
    <w:p w14:paraId="1C579BDE" w14:textId="77777777" w:rsidR="009B3453" w:rsidRDefault="009B3453" w:rsidP="00543639">
      <w:pPr>
        <w:spacing w:after="0" w:line="240" w:lineRule="auto"/>
        <w:ind w:firstLine="709"/>
        <w:jc w:val="center"/>
        <w:rPr>
          <w:rFonts w:ascii="Times New Roman" w:hAnsi="Times New Roman" w:cs="Times New Roman"/>
          <w:b/>
          <w:sz w:val="24"/>
          <w:szCs w:val="24"/>
          <w:lang w:val="uk-UA" w:eastAsia="uk-UA"/>
        </w:rPr>
      </w:pPr>
    </w:p>
    <w:p w14:paraId="680350DD" w14:textId="77777777" w:rsidR="009B3453" w:rsidRDefault="009B3453" w:rsidP="00543639">
      <w:pPr>
        <w:spacing w:after="0" w:line="240" w:lineRule="auto"/>
        <w:ind w:firstLine="709"/>
        <w:jc w:val="center"/>
        <w:rPr>
          <w:rFonts w:ascii="Times New Roman" w:hAnsi="Times New Roman" w:cs="Times New Roman"/>
          <w:b/>
          <w:sz w:val="24"/>
          <w:szCs w:val="24"/>
          <w:lang w:val="uk-UA" w:eastAsia="uk-UA"/>
        </w:rPr>
      </w:pPr>
    </w:p>
    <w:p w14:paraId="6242177C" w14:textId="77777777" w:rsidR="009B3453" w:rsidRDefault="009B3453" w:rsidP="00543639">
      <w:pPr>
        <w:spacing w:after="0" w:line="240" w:lineRule="auto"/>
        <w:ind w:firstLine="709"/>
        <w:jc w:val="center"/>
        <w:rPr>
          <w:rFonts w:ascii="Times New Roman" w:hAnsi="Times New Roman" w:cs="Times New Roman"/>
          <w:b/>
          <w:sz w:val="24"/>
          <w:szCs w:val="24"/>
          <w:lang w:val="uk-UA" w:eastAsia="uk-UA"/>
        </w:rPr>
      </w:pPr>
    </w:p>
    <w:p w14:paraId="1C8BCACA" w14:textId="77777777" w:rsidR="009B3453" w:rsidRDefault="009B3453" w:rsidP="00543639">
      <w:pPr>
        <w:spacing w:after="0" w:line="240" w:lineRule="auto"/>
        <w:ind w:firstLine="709"/>
        <w:jc w:val="center"/>
        <w:rPr>
          <w:rFonts w:ascii="Times New Roman" w:hAnsi="Times New Roman" w:cs="Times New Roman"/>
          <w:b/>
          <w:sz w:val="24"/>
          <w:szCs w:val="24"/>
          <w:lang w:val="uk-UA" w:eastAsia="uk-UA"/>
        </w:rPr>
      </w:pPr>
    </w:p>
    <w:p w14:paraId="39EF5996" w14:textId="77777777" w:rsidR="009B3453" w:rsidRDefault="009B3453" w:rsidP="00543639">
      <w:pPr>
        <w:spacing w:after="0" w:line="240" w:lineRule="auto"/>
        <w:ind w:firstLine="709"/>
        <w:jc w:val="center"/>
        <w:rPr>
          <w:rFonts w:ascii="Times New Roman" w:hAnsi="Times New Roman" w:cs="Times New Roman"/>
          <w:b/>
          <w:sz w:val="24"/>
          <w:szCs w:val="24"/>
          <w:lang w:val="uk-UA" w:eastAsia="uk-UA"/>
        </w:rPr>
      </w:pPr>
    </w:p>
    <w:p w14:paraId="2E4C9DCB" w14:textId="77777777" w:rsidR="009B3453" w:rsidRDefault="009B3453" w:rsidP="00543639">
      <w:pPr>
        <w:spacing w:after="0" w:line="240" w:lineRule="auto"/>
        <w:ind w:firstLine="709"/>
        <w:jc w:val="center"/>
        <w:rPr>
          <w:rFonts w:ascii="Times New Roman" w:hAnsi="Times New Roman" w:cs="Times New Roman"/>
          <w:b/>
          <w:sz w:val="24"/>
          <w:szCs w:val="24"/>
          <w:lang w:val="uk-UA" w:eastAsia="uk-UA"/>
        </w:rPr>
      </w:pPr>
    </w:p>
    <w:p w14:paraId="4C4E4777" w14:textId="77777777" w:rsidR="009B3453" w:rsidRDefault="009B3453" w:rsidP="00543639">
      <w:pPr>
        <w:spacing w:after="0" w:line="240" w:lineRule="auto"/>
        <w:ind w:firstLine="709"/>
        <w:jc w:val="center"/>
        <w:rPr>
          <w:rFonts w:ascii="Times New Roman" w:hAnsi="Times New Roman" w:cs="Times New Roman"/>
          <w:b/>
          <w:sz w:val="24"/>
          <w:szCs w:val="24"/>
          <w:lang w:val="uk-UA" w:eastAsia="uk-UA"/>
        </w:rPr>
      </w:pPr>
    </w:p>
    <w:p w14:paraId="72188E72" w14:textId="77777777" w:rsidR="009B3453" w:rsidRDefault="009B3453" w:rsidP="00543639">
      <w:pPr>
        <w:spacing w:after="0" w:line="240" w:lineRule="auto"/>
        <w:ind w:firstLine="709"/>
        <w:jc w:val="center"/>
        <w:rPr>
          <w:rFonts w:ascii="Times New Roman" w:hAnsi="Times New Roman" w:cs="Times New Roman"/>
          <w:b/>
          <w:sz w:val="24"/>
          <w:szCs w:val="24"/>
          <w:lang w:val="uk-UA" w:eastAsia="uk-UA"/>
        </w:rPr>
      </w:pPr>
    </w:p>
    <w:p w14:paraId="331DB309" w14:textId="77777777" w:rsidR="009B3453" w:rsidRDefault="009B3453" w:rsidP="00543639">
      <w:pPr>
        <w:spacing w:after="0" w:line="240" w:lineRule="auto"/>
        <w:ind w:firstLine="709"/>
        <w:jc w:val="center"/>
        <w:rPr>
          <w:rFonts w:ascii="Times New Roman" w:hAnsi="Times New Roman" w:cs="Times New Roman"/>
          <w:b/>
          <w:sz w:val="24"/>
          <w:szCs w:val="24"/>
          <w:lang w:val="uk-UA" w:eastAsia="uk-UA"/>
        </w:rPr>
      </w:pPr>
    </w:p>
    <w:p w14:paraId="156A316B" w14:textId="77777777" w:rsidR="009B3453" w:rsidRDefault="009B3453" w:rsidP="00543639">
      <w:pPr>
        <w:spacing w:after="0" w:line="240" w:lineRule="auto"/>
        <w:ind w:firstLine="709"/>
        <w:jc w:val="center"/>
        <w:rPr>
          <w:rFonts w:ascii="Times New Roman" w:hAnsi="Times New Roman" w:cs="Times New Roman"/>
          <w:b/>
          <w:sz w:val="24"/>
          <w:szCs w:val="24"/>
          <w:lang w:val="uk-UA" w:eastAsia="uk-UA"/>
        </w:rPr>
      </w:pPr>
    </w:p>
    <w:p w14:paraId="25F6A4D9" w14:textId="77777777" w:rsidR="009B3453" w:rsidRDefault="009B3453" w:rsidP="00543639">
      <w:pPr>
        <w:spacing w:after="0" w:line="240" w:lineRule="auto"/>
        <w:ind w:firstLine="709"/>
        <w:jc w:val="center"/>
        <w:rPr>
          <w:rFonts w:ascii="Times New Roman" w:hAnsi="Times New Roman" w:cs="Times New Roman"/>
          <w:b/>
          <w:sz w:val="24"/>
          <w:szCs w:val="24"/>
          <w:lang w:val="uk-UA" w:eastAsia="uk-UA"/>
        </w:rPr>
      </w:pPr>
    </w:p>
    <w:p w14:paraId="021EDD8C" w14:textId="77777777" w:rsidR="009B3453" w:rsidRDefault="009B3453" w:rsidP="00543639">
      <w:pPr>
        <w:spacing w:after="0" w:line="240" w:lineRule="auto"/>
        <w:ind w:firstLine="709"/>
        <w:jc w:val="center"/>
        <w:rPr>
          <w:rFonts w:ascii="Times New Roman" w:hAnsi="Times New Roman" w:cs="Times New Roman"/>
          <w:b/>
          <w:sz w:val="24"/>
          <w:szCs w:val="24"/>
          <w:lang w:val="uk-UA" w:eastAsia="uk-UA"/>
        </w:rPr>
      </w:pPr>
    </w:p>
    <w:p w14:paraId="7525E6A0" w14:textId="77777777" w:rsidR="009B3453" w:rsidRDefault="009B3453" w:rsidP="00543639">
      <w:pPr>
        <w:spacing w:after="0" w:line="240" w:lineRule="auto"/>
        <w:ind w:firstLine="709"/>
        <w:jc w:val="center"/>
        <w:rPr>
          <w:rFonts w:ascii="Times New Roman" w:hAnsi="Times New Roman" w:cs="Times New Roman"/>
          <w:b/>
          <w:sz w:val="24"/>
          <w:szCs w:val="24"/>
          <w:lang w:val="uk-UA" w:eastAsia="uk-UA"/>
        </w:rPr>
      </w:pPr>
    </w:p>
    <w:p w14:paraId="4A0D6CC1" w14:textId="77777777" w:rsidR="009B3453" w:rsidRDefault="009B3453" w:rsidP="00543639">
      <w:pPr>
        <w:spacing w:after="0" w:line="240" w:lineRule="auto"/>
        <w:ind w:firstLine="709"/>
        <w:jc w:val="center"/>
        <w:rPr>
          <w:rFonts w:ascii="Times New Roman" w:hAnsi="Times New Roman" w:cs="Times New Roman"/>
          <w:b/>
          <w:sz w:val="24"/>
          <w:szCs w:val="24"/>
          <w:lang w:val="uk-UA" w:eastAsia="uk-UA"/>
        </w:rPr>
      </w:pPr>
    </w:p>
    <w:p w14:paraId="001216C9" w14:textId="77777777" w:rsidR="009B3453" w:rsidRDefault="009B3453" w:rsidP="00543639">
      <w:pPr>
        <w:spacing w:after="0" w:line="240" w:lineRule="auto"/>
        <w:ind w:firstLine="709"/>
        <w:jc w:val="center"/>
        <w:rPr>
          <w:rFonts w:ascii="Times New Roman" w:hAnsi="Times New Roman" w:cs="Times New Roman"/>
          <w:b/>
          <w:sz w:val="24"/>
          <w:szCs w:val="24"/>
          <w:lang w:val="uk-UA" w:eastAsia="uk-UA"/>
        </w:rPr>
      </w:pPr>
    </w:p>
    <w:p w14:paraId="5100DB5C" w14:textId="77777777" w:rsidR="009B3453" w:rsidRDefault="009B3453" w:rsidP="00543639">
      <w:pPr>
        <w:spacing w:after="0" w:line="240" w:lineRule="auto"/>
        <w:ind w:firstLine="709"/>
        <w:jc w:val="center"/>
        <w:rPr>
          <w:rFonts w:ascii="Times New Roman" w:hAnsi="Times New Roman" w:cs="Times New Roman"/>
          <w:b/>
          <w:sz w:val="24"/>
          <w:szCs w:val="24"/>
          <w:lang w:val="uk-UA" w:eastAsia="uk-UA"/>
        </w:rPr>
      </w:pPr>
    </w:p>
    <w:p w14:paraId="28EC370F" w14:textId="28453AFC" w:rsidR="009B3453" w:rsidRPr="009B3453" w:rsidRDefault="009B3453" w:rsidP="009B3453">
      <w:pPr>
        <w:spacing w:after="0" w:line="240" w:lineRule="auto"/>
        <w:jc w:val="center"/>
        <w:rPr>
          <w:rFonts w:ascii="Times New Roman" w:hAnsi="Times New Roman" w:cs="Times New Roman"/>
          <w:sz w:val="28"/>
          <w:szCs w:val="28"/>
          <w:lang w:val="uk-UA" w:eastAsia="uk-UA"/>
        </w:rPr>
      </w:pPr>
      <w:r w:rsidRPr="009B3453">
        <w:rPr>
          <w:rFonts w:ascii="Times New Roman" w:hAnsi="Times New Roman" w:cs="Times New Roman"/>
          <w:sz w:val="28"/>
          <w:szCs w:val="28"/>
          <w:lang w:val="uk-UA" w:eastAsia="uk-UA"/>
        </w:rPr>
        <w:t xml:space="preserve">ОДЕСА – 2024 </w:t>
      </w:r>
    </w:p>
    <w:p w14:paraId="3C0DD735" w14:textId="77777777" w:rsidR="004E681A" w:rsidRPr="00FF477B" w:rsidRDefault="001C530D" w:rsidP="00042535">
      <w:pPr>
        <w:spacing w:after="0" w:line="240" w:lineRule="auto"/>
        <w:jc w:val="center"/>
        <w:rPr>
          <w:rFonts w:ascii="Times New Roman" w:hAnsi="Times New Roman" w:cs="Times New Roman"/>
          <w:b/>
          <w:sz w:val="28"/>
          <w:szCs w:val="28"/>
          <w:lang w:val="uk-UA" w:eastAsia="uk-UA"/>
        </w:rPr>
      </w:pPr>
      <w:r w:rsidRPr="00FF477B">
        <w:rPr>
          <w:rFonts w:ascii="Times New Roman" w:hAnsi="Times New Roman" w:cs="Times New Roman"/>
          <w:b/>
          <w:sz w:val="28"/>
          <w:szCs w:val="28"/>
          <w:lang w:val="uk-UA" w:eastAsia="uk-UA"/>
        </w:rPr>
        <w:t>ПЕРЕДМОВА</w:t>
      </w:r>
    </w:p>
    <w:p w14:paraId="7A05E591" w14:textId="77777777" w:rsidR="00B41737" w:rsidRDefault="00B41737" w:rsidP="00797FF1">
      <w:pPr>
        <w:spacing w:after="0" w:line="240" w:lineRule="auto"/>
        <w:ind w:firstLine="709"/>
        <w:jc w:val="center"/>
        <w:rPr>
          <w:rFonts w:ascii="Times New Roman" w:hAnsi="Times New Roman" w:cs="Times New Roman"/>
          <w:b/>
          <w:sz w:val="28"/>
          <w:szCs w:val="28"/>
          <w:lang w:val="uk-UA" w:eastAsia="uk-UA"/>
        </w:rPr>
      </w:pPr>
    </w:p>
    <w:p w14:paraId="79E88511" w14:textId="77777777" w:rsidR="009B3453" w:rsidRPr="00FF477B" w:rsidRDefault="009B3453" w:rsidP="00797FF1">
      <w:pPr>
        <w:spacing w:after="0" w:line="240" w:lineRule="auto"/>
        <w:ind w:firstLine="709"/>
        <w:jc w:val="center"/>
        <w:rPr>
          <w:rFonts w:ascii="Times New Roman" w:hAnsi="Times New Roman" w:cs="Times New Roman"/>
          <w:b/>
          <w:sz w:val="28"/>
          <w:szCs w:val="28"/>
          <w:lang w:val="uk-UA" w:eastAsia="uk-UA"/>
        </w:rPr>
      </w:pPr>
    </w:p>
    <w:p w14:paraId="0456674C" w14:textId="44A74BC1" w:rsidR="00512E2C" w:rsidRPr="0067744D" w:rsidRDefault="00FF477B" w:rsidP="00A8632D">
      <w:pPr>
        <w:pStyle w:val="11"/>
        <w:ind w:firstLine="708"/>
        <w:jc w:val="both"/>
        <w:rPr>
          <w:rFonts w:cs="Times New Roman"/>
          <w:sz w:val="28"/>
          <w:szCs w:val="28"/>
          <w:lang w:val="uk-UA"/>
        </w:rPr>
      </w:pPr>
      <w:r w:rsidRPr="0067744D">
        <w:rPr>
          <w:rFonts w:cs="Times New Roman"/>
          <w:sz w:val="28"/>
          <w:szCs w:val="28"/>
          <w:lang w:val="uk-UA" w:eastAsia="uk-UA"/>
        </w:rPr>
        <w:t>О</w:t>
      </w:r>
      <w:r w:rsidR="007309D2" w:rsidRPr="0067744D">
        <w:rPr>
          <w:rFonts w:cs="Times New Roman"/>
          <w:sz w:val="28"/>
          <w:szCs w:val="28"/>
          <w:lang w:val="uk-UA" w:eastAsia="uk-UA"/>
        </w:rPr>
        <w:t>світньо-</w:t>
      </w:r>
      <w:r w:rsidRPr="0067744D">
        <w:rPr>
          <w:rFonts w:cs="Times New Roman"/>
          <w:sz w:val="28"/>
          <w:szCs w:val="28"/>
          <w:lang w:val="uk-UA" w:eastAsia="uk-UA"/>
        </w:rPr>
        <w:t>професійна</w:t>
      </w:r>
      <w:r w:rsidR="007309D2" w:rsidRPr="0067744D">
        <w:rPr>
          <w:rFonts w:cs="Times New Roman"/>
          <w:sz w:val="28"/>
          <w:szCs w:val="28"/>
          <w:lang w:val="uk-UA" w:eastAsia="uk-UA"/>
        </w:rPr>
        <w:t xml:space="preserve"> програма </w:t>
      </w:r>
      <w:r w:rsidR="007309D2" w:rsidRPr="0067744D">
        <w:rPr>
          <w:rFonts w:cs="Times New Roman"/>
          <w:sz w:val="28"/>
          <w:szCs w:val="28"/>
          <w:lang w:val="uk-UA"/>
        </w:rPr>
        <w:t>«</w:t>
      </w:r>
      <w:r w:rsidRPr="0067744D">
        <w:rPr>
          <w:rFonts w:cs="Times New Roman"/>
          <w:sz w:val="28"/>
          <w:szCs w:val="28"/>
          <w:lang w:val="uk-UA"/>
        </w:rPr>
        <w:t xml:space="preserve">Управління </w:t>
      </w:r>
      <w:proofErr w:type="spellStart"/>
      <w:r w:rsidRPr="0067744D">
        <w:rPr>
          <w:rFonts w:cs="Times New Roman"/>
          <w:sz w:val="28"/>
          <w:szCs w:val="28"/>
          <w:lang w:val="uk-UA"/>
        </w:rPr>
        <w:t>проєктами</w:t>
      </w:r>
      <w:proofErr w:type="spellEnd"/>
      <w:r w:rsidR="006D3CDA" w:rsidRPr="0067744D">
        <w:rPr>
          <w:rFonts w:cs="Times New Roman"/>
          <w:sz w:val="28"/>
          <w:szCs w:val="28"/>
          <w:lang w:val="uk-UA"/>
        </w:rPr>
        <w:t xml:space="preserve"> та програмами</w:t>
      </w:r>
      <w:r w:rsidR="007309D2" w:rsidRPr="0067744D">
        <w:rPr>
          <w:rFonts w:cs="Times New Roman"/>
          <w:sz w:val="28"/>
          <w:szCs w:val="28"/>
          <w:lang w:val="uk-UA"/>
        </w:rPr>
        <w:t xml:space="preserve">» є нормативним документом, який регламентує </w:t>
      </w:r>
      <w:r w:rsidR="00BA2AA6" w:rsidRPr="0067744D">
        <w:rPr>
          <w:rFonts w:cs="Times New Roman"/>
          <w:sz w:val="28"/>
          <w:szCs w:val="28"/>
          <w:lang w:val="uk-UA"/>
        </w:rPr>
        <w:t>н</w:t>
      </w:r>
      <w:r w:rsidR="007309D2" w:rsidRPr="0067744D">
        <w:rPr>
          <w:rFonts w:cs="Times New Roman"/>
          <w:sz w:val="28"/>
          <w:szCs w:val="28"/>
          <w:lang w:val="uk-UA"/>
        </w:rPr>
        <w:t xml:space="preserve">ормативні, </w:t>
      </w:r>
      <w:proofErr w:type="spellStart"/>
      <w:r w:rsidR="007309D2" w:rsidRPr="0067744D">
        <w:rPr>
          <w:rFonts w:cs="Times New Roman"/>
          <w:sz w:val="28"/>
          <w:szCs w:val="28"/>
          <w:lang w:val="uk-UA"/>
        </w:rPr>
        <w:t>компетентнісні</w:t>
      </w:r>
      <w:proofErr w:type="spellEnd"/>
      <w:r w:rsidR="007309D2" w:rsidRPr="0067744D">
        <w:rPr>
          <w:rFonts w:cs="Times New Roman"/>
          <w:sz w:val="28"/>
          <w:szCs w:val="28"/>
          <w:lang w:val="uk-UA"/>
        </w:rPr>
        <w:t xml:space="preserve">, кваліфікаційні, організаційні, навчальні та методичні вимоги </w:t>
      </w:r>
      <w:r w:rsidR="00BA2AA6" w:rsidRPr="0067744D">
        <w:rPr>
          <w:rFonts w:cs="Times New Roman"/>
          <w:sz w:val="28"/>
          <w:szCs w:val="28"/>
          <w:lang w:val="uk-UA"/>
        </w:rPr>
        <w:t xml:space="preserve">з підготовки здобувачів </w:t>
      </w:r>
      <w:r w:rsidR="00042535" w:rsidRPr="0067744D">
        <w:rPr>
          <w:rFonts w:cs="Times New Roman"/>
          <w:sz w:val="28"/>
          <w:szCs w:val="28"/>
          <w:lang w:val="uk-UA"/>
        </w:rPr>
        <w:t>другого</w:t>
      </w:r>
      <w:r w:rsidR="00BA2AA6" w:rsidRPr="0067744D">
        <w:rPr>
          <w:rFonts w:cs="Times New Roman"/>
          <w:sz w:val="28"/>
          <w:szCs w:val="28"/>
          <w:lang w:val="uk-UA"/>
        </w:rPr>
        <w:t xml:space="preserve"> (</w:t>
      </w:r>
      <w:r w:rsidR="00042535" w:rsidRPr="0067744D">
        <w:rPr>
          <w:rFonts w:cs="Times New Roman"/>
          <w:sz w:val="28"/>
          <w:szCs w:val="28"/>
          <w:lang w:val="uk-UA"/>
        </w:rPr>
        <w:t>магістерськ</w:t>
      </w:r>
      <w:r w:rsidR="00561655">
        <w:rPr>
          <w:rFonts w:cs="Times New Roman"/>
          <w:sz w:val="28"/>
          <w:szCs w:val="28"/>
          <w:lang w:val="uk-UA"/>
        </w:rPr>
        <w:t>ий</w:t>
      </w:r>
      <w:r w:rsidR="00BA2AA6" w:rsidRPr="0067744D">
        <w:rPr>
          <w:rFonts w:cs="Times New Roman"/>
          <w:sz w:val="28"/>
          <w:szCs w:val="28"/>
          <w:lang w:val="uk-UA"/>
        </w:rPr>
        <w:t>) рівня вищої освіти</w:t>
      </w:r>
      <w:r w:rsidR="00042535" w:rsidRPr="0067744D">
        <w:rPr>
          <w:rFonts w:cs="Times New Roman"/>
          <w:sz w:val="28"/>
          <w:szCs w:val="28"/>
          <w:lang w:val="uk-UA"/>
        </w:rPr>
        <w:t xml:space="preserve"> </w:t>
      </w:r>
      <w:r w:rsidR="00561655">
        <w:rPr>
          <w:rFonts w:cs="Times New Roman"/>
          <w:sz w:val="28"/>
          <w:szCs w:val="28"/>
          <w:lang w:val="uk-UA"/>
        </w:rPr>
        <w:t>за спеціальністю 073 Менеджмент,</w:t>
      </w:r>
      <w:r w:rsidR="00561655" w:rsidRPr="0067744D">
        <w:rPr>
          <w:rFonts w:cs="Times New Roman"/>
          <w:sz w:val="28"/>
          <w:szCs w:val="28"/>
          <w:lang w:val="uk-UA"/>
        </w:rPr>
        <w:t xml:space="preserve"> </w:t>
      </w:r>
      <w:r w:rsidR="00BA2AA6" w:rsidRPr="0067744D">
        <w:rPr>
          <w:rFonts w:cs="Times New Roman"/>
          <w:sz w:val="28"/>
          <w:szCs w:val="28"/>
          <w:lang w:val="uk-UA"/>
        </w:rPr>
        <w:t>галуз</w:t>
      </w:r>
      <w:r w:rsidRPr="0067744D">
        <w:rPr>
          <w:rFonts w:cs="Times New Roman"/>
          <w:sz w:val="28"/>
          <w:szCs w:val="28"/>
          <w:lang w:val="uk-UA"/>
        </w:rPr>
        <w:t>і</w:t>
      </w:r>
      <w:r w:rsidR="00BA2AA6" w:rsidRPr="0067744D">
        <w:rPr>
          <w:rFonts w:cs="Times New Roman"/>
          <w:sz w:val="28"/>
          <w:szCs w:val="28"/>
          <w:lang w:val="uk-UA"/>
        </w:rPr>
        <w:t xml:space="preserve"> знань </w:t>
      </w:r>
      <w:r w:rsidR="00A8632D">
        <w:rPr>
          <w:rFonts w:cs="Times New Roman"/>
          <w:sz w:val="28"/>
          <w:szCs w:val="28"/>
          <w:lang w:val="uk-UA"/>
        </w:rPr>
        <w:t xml:space="preserve">07 </w:t>
      </w:r>
      <w:r w:rsidR="00A8632D" w:rsidRPr="00A8632D">
        <w:rPr>
          <w:rFonts w:cs="Times New Roman"/>
          <w:sz w:val="28"/>
          <w:szCs w:val="28"/>
          <w:lang w:val="uk-UA"/>
        </w:rPr>
        <w:t>Управління та адміністрування</w:t>
      </w:r>
      <w:r w:rsidR="00512E2C" w:rsidRPr="0067744D">
        <w:rPr>
          <w:rFonts w:cs="Times New Roman"/>
          <w:sz w:val="28"/>
          <w:szCs w:val="28"/>
          <w:lang w:val="uk-UA"/>
        </w:rPr>
        <w:t>.</w:t>
      </w:r>
    </w:p>
    <w:p w14:paraId="6111FA9C" w14:textId="77777777" w:rsidR="00561655" w:rsidRDefault="00561655" w:rsidP="005815F5">
      <w:pPr>
        <w:spacing w:after="0" w:line="276" w:lineRule="auto"/>
        <w:ind w:firstLine="709"/>
        <w:jc w:val="both"/>
        <w:rPr>
          <w:rFonts w:ascii="Times New Roman" w:hAnsi="Times New Roman" w:cs="Times New Roman"/>
          <w:b/>
          <w:sz w:val="28"/>
          <w:szCs w:val="28"/>
          <w:lang w:val="uk-UA"/>
        </w:rPr>
      </w:pPr>
    </w:p>
    <w:p w14:paraId="02C22886" w14:textId="29FFCF7F" w:rsidR="00BA2AA6" w:rsidRPr="0067744D" w:rsidRDefault="00BA2AA6" w:rsidP="005815F5">
      <w:pPr>
        <w:spacing w:after="0" w:line="276" w:lineRule="auto"/>
        <w:ind w:firstLine="709"/>
        <w:jc w:val="both"/>
        <w:rPr>
          <w:rFonts w:ascii="Times New Roman" w:hAnsi="Times New Roman" w:cs="Times New Roman"/>
          <w:color w:val="C00000"/>
          <w:sz w:val="28"/>
          <w:szCs w:val="28"/>
          <w:lang w:val="uk-UA" w:eastAsia="uk-UA"/>
        </w:rPr>
      </w:pPr>
      <w:r w:rsidRPr="0067744D">
        <w:rPr>
          <w:rFonts w:ascii="Times New Roman" w:hAnsi="Times New Roman" w:cs="Times New Roman"/>
          <w:b/>
          <w:sz w:val="28"/>
          <w:szCs w:val="28"/>
          <w:lang w:val="uk-UA"/>
        </w:rPr>
        <w:t>1. </w:t>
      </w:r>
      <w:proofErr w:type="spellStart"/>
      <w:r w:rsidRPr="0067744D">
        <w:rPr>
          <w:rFonts w:ascii="Times New Roman" w:hAnsi="Times New Roman" w:cs="Times New Roman"/>
          <w:b/>
          <w:sz w:val="28"/>
          <w:szCs w:val="28"/>
          <w:lang w:val="uk-UA"/>
        </w:rPr>
        <w:t>Внесено</w:t>
      </w:r>
      <w:proofErr w:type="spellEnd"/>
      <w:r w:rsidRPr="0067744D">
        <w:rPr>
          <w:rFonts w:ascii="Times New Roman" w:hAnsi="Times New Roman" w:cs="Times New Roman"/>
          <w:sz w:val="28"/>
          <w:szCs w:val="28"/>
          <w:lang w:val="uk-UA"/>
        </w:rPr>
        <w:t>:</w:t>
      </w:r>
      <w:r w:rsidRPr="0067744D">
        <w:rPr>
          <w:rFonts w:ascii="Times New Roman" w:hAnsi="Times New Roman" w:cs="Times New Roman"/>
          <w:sz w:val="28"/>
          <w:szCs w:val="28"/>
          <w:lang w:val="uk-UA" w:eastAsia="uk-UA"/>
        </w:rPr>
        <w:t xml:space="preserve"> кафедрою </w:t>
      </w:r>
      <w:r w:rsidR="00493674">
        <w:rPr>
          <w:rFonts w:ascii="Times New Roman" w:hAnsi="Times New Roman" w:cs="Times New Roman"/>
          <w:sz w:val="28"/>
          <w:szCs w:val="28"/>
          <w:lang w:val="uk-UA" w:eastAsia="uk-UA"/>
        </w:rPr>
        <w:t>менеджменту та маркетингу</w:t>
      </w:r>
      <w:r w:rsidR="006B2E32" w:rsidRPr="0067744D">
        <w:rPr>
          <w:rFonts w:ascii="Times New Roman" w:eastAsia="Calibri" w:hAnsi="Times New Roman" w:cs="Times New Roman"/>
          <w:sz w:val="28"/>
          <w:szCs w:val="28"/>
          <w:lang w:val="uk-UA"/>
        </w:rPr>
        <w:t>.</w:t>
      </w:r>
      <w:r w:rsidR="00D16D94" w:rsidRPr="0067744D">
        <w:rPr>
          <w:rFonts w:ascii="Times New Roman" w:eastAsia="Calibri" w:hAnsi="Times New Roman" w:cs="Times New Roman"/>
          <w:sz w:val="28"/>
          <w:szCs w:val="28"/>
          <w:lang w:val="uk-UA"/>
        </w:rPr>
        <w:t xml:space="preserve"> </w:t>
      </w:r>
    </w:p>
    <w:p w14:paraId="09C8282A" w14:textId="77777777" w:rsidR="00561655" w:rsidRDefault="00561655" w:rsidP="005815F5">
      <w:pPr>
        <w:spacing w:after="0" w:line="276" w:lineRule="auto"/>
        <w:ind w:firstLine="709"/>
        <w:jc w:val="both"/>
        <w:rPr>
          <w:rFonts w:ascii="Times New Roman" w:hAnsi="Times New Roman" w:cs="Times New Roman"/>
          <w:b/>
          <w:sz w:val="28"/>
          <w:szCs w:val="28"/>
          <w:lang w:val="uk-UA" w:eastAsia="uk-UA"/>
        </w:rPr>
      </w:pPr>
    </w:p>
    <w:p w14:paraId="2E9C1516" w14:textId="208749F8" w:rsidR="00BA2AA6" w:rsidRPr="0067744D" w:rsidRDefault="00BA2AA6" w:rsidP="005815F5">
      <w:pPr>
        <w:spacing w:after="0" w:line="276" w:lineRule="auto"/>
        <w:ind w:firstLine="709"/>
        <w:jc w:val="both"/>
        <w:rPr>
          <w:rFonts w:ascii="Times New Roman" w:hAnsi="Times New Roman" w:cs="Times New Roman"/>
          <w:sz w:val="28"/>
          <w:szCs w:val="28"/>
          <w:lang w:val="uk-UA" w:eastAsia="uk-UA"/>
        </w:rPr>
      </w:pPr>
      <w:r w:rsidRPr="0067744D">
        <w:rPr>
          <w:rFonts w:ascii="Times New Roman" w:hAnsi="Times New Roman" w:cs="Times New Roman"/>
          <w:b/>
          <w:sz w:val="28"/>
          <w:szCs w:val="28"/>
          <w:lang w:val="uk-UA" w:eastAsia="uk-UA"/>
        </w:rPr>
        <w:t>2. Розроблено робочою групою у складі</w:t>
      </w:r>
      <w:r w:rsidRPr="0067744D">
        <w:rPr>
          <w:rFonts w:ascii="Times New Roman" w:hAnsi="Times New Roman" w:cs="Times New Roman"/>
          <w:sz w:val="28"/>
          <w:szCs w:val="28"/>
          <w:lang w:val="uk-UA" w:eastAsia="uk-UA"/>
        </w:rPr>
        <w:t>:</w:t>
      </w:r>
    </w:p>
    <w:p w14:paraId="34E1ADF5" w14:textId="77777777" w:rsidR="00BA2AA6" w:rsidRPr="009B3453" w:rsidRDefault="00BA2AA6" w:rsidP="009B3453">
      <w:pPr>
        <w:spacing w:after="0" w:line="276" w:lineRule="auto"/>
        <w:jc w:val="both"/>
        <w:rPr>
          <w:rFonts w:ascii="Times New Roman" w:hAnsi="Times New Roman" w:cs="Times New Roman"/>
          <w:sz w:val="28"/>
          <w:szCs w:val="28"/>
          <w:lang w:val="uk-UA" w:eastAsia="uk-UA"/>
        </w:rPr>
      </w:pPr>
      <w:r w:rsidRPr="009B3453">
        <w:rPr>
          <w:rFonts w:ascii="Times New Roman" w:hAnsi="Times New Roman" w:cs="Times New Roman"/>
          <w:sz w:val="28"/>
          <w:szCs w:val="28"/>
          <w:lang w:val="uk-UA" w:eastAsia="uk-UA"/>
        </w:rPr>
        <w:t>Керівник робочої групи (гарант освітньої програми):</w:t>
      </w:r>
      <w:r w:rsidRPr="009B3453">
        <w:rPr>
          <w:rFonts w:ascii="Times New Roman" w:hAnsi="Times New Roman" w:cs="Times New Roman"/>
          <w:sz w:val="28"/>
          <w:szCs w:val="28"/>
          <w:lang w:val="uk-UA"/>
        </w:rPr>
        <w:t xml:space="preserve"> </w:t>
      </w:r>
    </w:p>
    <w:p w14:paraId="6B2859E0" w14:textId="08B89C30" w:rsidR="0072278E" w:rsidRPr="009B3453" w:rsidRDefault="00491732" w:rsidP="009B3453">
      <w:pPr>
        <w:spacing w:after="0" w:line="276" w:lineRule="auto"/>
        <w:ind w:left="709" w:hanging="1"/>
        <w:jc w:val="both"/>
        <w:rPr>
          <w:rFonts w:ascii="Times New Roman" w:hAnsi="Times New Roman" w:cs="Times New Roman"/>
          <w:sz w:val="28"/>
          <w:szCs w:val="28"/>
          <w:lang w:val="uk-UA" w:eastAsia="uk-UA"/>
        </w:rPr>
      </w:pPr>
      <w:r w:rsidRPr="009B3453">
        <w:rPr>
          <w:rFonts w:ascii="Times New Roman" w:hAnsi="Times New Roman" w:cs="Times New Roman"/>
          <w:i/>
          <w:sz w:val="28"/>
          <w:szCs w:val="28"/>
          <w:lang w:val="uk-UA" w:eastAsia="uk-UA"/>
        </w:rPr>
        <w:t>Азарова Ірина Борисівна</w:t>
      </w:r>
      <w:r w:rsidR="0072278E" w:rsidRPr="009B3453">
        <w:rPr>
          <w:rFonts w:ascii="Times New Roman" w:hAnsi="Times New Roman" w:cs="Times New Roman"/>
          <w:sz w:val="28"/>
          <w:szCs w:val="28"/>
          <w:lang w:val="uk-UA" w:eastAsia="uk-UA"/>
        </w:rPr>
        <w:t xml:space="preserve">, доктор </w:t>
      </w:r>
      <w:r w:rsidRPr="009B3453">
        <w:rPr>
          <w:rFonts w:ascii="Times New Roman" w:hAnsi="Times New Roman" w:cs="Times New Roman"/>
          <w:sz w:val="28"/>
          <w:szCs w:val="28"/>
          <w:lang w:val="uk-UA" w:eastAsia="uk-UA"/>
        </w:rPr>
        <w:t xml:space="preserve">технічних </w:t>
      </w:r>
      <w:r w:rsidR="0072278E" w:rsidRPr="009B3453">
        <w:rPr>
          <w:rFonts w:ascii="Times New Roman" w:hAnsi="Times New Roman" w:cs="Times New Roman"/>
          <w:sz w:val="28"/>
          <w:szCs w:val="28"/>
          <w:lang w:val="uk-UA" w:eastAsia="uk-UA"/>
        </w:rPr>
        <w:t xml:space="preserve">наук, </w:t>
      </w:r>
      <w:r w:rsidRPr="009B3453">
        <w:rPr>
          <w:rFonts w:ascii="Times New Roman" w:hAnsi="Times New Roman" w:cs="Times New Roman"/>
          <w:sz w:val="28"/>
          <w:szCs w:val="28"/>
          <w:lang w:val="uk-UA" w:eastAsia="uk-UA"/>
        </w:rPr>
        <w:t>доцент</w:t>
      </w:r>
      <w:r w:rsidR="0072278E" w:rsidRPr="009B3453">
        <w:rPr>
          <w:rFonts w:ascii="Times New Roman" w:hAnsi="Times New Roman" w:cs="Times New Roman"/>
          <w:sz w:val="28"/>
          <w:szCs w:val="28"/>
          <w:lang w:val="uk-UA" w:eastAsia="uk-UA"/>
        </w:rPr>
        <w:t xml:space="preserve"> </w:t>
      </w:r>
      <w:r w:rsidR="0067744D" w:rsidRPr="009B3453">
        <w:rPr>
          <w:rFonts w:ascii="Times New Roman" w:eastAsia="Calibri" w:hAnsi="Times New Roman" w:cs="Times New Roman"/>
          <w:sz w:val="28"/>
          <w:szCs w:val="28"/>
          <w:lang w:val="uk-UA"/>
        </w:rPr>
        <w:t xml:space="preserve">кафедри </w:t>
      </w:r>
      <w:r w:rsidR="00ED4EC8" w:rsidRPr="009B3453">
        <w:rPr>
          <w:rFonts w:ascii="Times New Roman" w:eastAsia="Calibri" w:hAnsi="Times New Roman" w:cs="Times New Roman"/>
          <w:sz w:val="28"/>
          <w:szCs w:val="28"/>
          <w:lang w:val="uk-UA"/>
        </w:rPr>
        <w:t>національної безпеки та управління суспільним розвитком.</w:t>
      </w:r>
    </w:p>
    <w:p w14:paraId="097E976A" w14:textId="77777777" w:rsidR="00770549" w:rsidRPr="009B3453" w:rsidRDefault="00577A3A" w:rsidP="009B3453">
      <w:pPr>
        <w:spacing w:after="0" w:line="276" w:lineRule="auto"/>
        <w:jc w:val="both"/>
        <w:rPr>
          <w:rFonts w:ascii="Times New Roman" w:hAnsi="Times New Roman" w:cs="Times New Roman"/>
          <w:sz w:val="28"/>
          <w:szCs w:val="28"/>
          <w:lang w:val="uk-UA"/>
        </w:rPr>
      </w:pPr>
      <w:r w:rsidRPr="009B3453">
        <w:rPr>
          <w:rFonts w:ascii="Times New Roman" w:hAnsi="Times New Roman" w:cs="Times New Roman"/>
          <w:sz w:val="28"/>
          <w:szCs w:val="28"/>
          <w:lang w:val="uk-UA"/>
        </w:rPr>
        <w:t>Члени робочої групи:</w:t>
      </w:r>
    </w:p>
    <w:p w14:paraId="5FA746E2" w14:textId="77777777" w:rsidR="00ED4EC8" w:rsidRPr="009B3453" w:rsidRDefault="00491732" w:rsidP="009B3453">
      <w:pPr>
        <w:spacing w:after="0" w:line="276" w:lineRule="auto"/>
        <w:ind w:left="709" w:hanging="1"/>
        <w:jc w:val="both"/>
        <w:rPr>
          <w:rFonts w:ascii="Times New Roman" w:hAnsi="Times New Roman" w:cs="Times New Roman"/>
          <w:sz w:val="28"/>
          <w:szCs w:val="28"/>
          <w:lang w:val="uk-UA"/>
        </w:rPr>
      </w:pPr>
      <w:proofErr w:type="spellStart"/>
      <w:r w:rsidRPr="009B3453">
        <w:rPr>
          <w:rFonts w:ascii="Times New Roman" w:hAnsi="Times New Roman" w:cs="Times New Roman"/>
          <w:i/>
          <w:sz w:val="28"/>
          <w:szCs w:val="28"/>
          <w:lang w:val="uk-UA" w:eastAsia="uk-UA"/>
        </w:rPr>
        <w:t>Безверхнюк</w:t>
      </w:r>
      <w:proofErr w:type="spellEnd"/>
      <w:r w:rsidRPr="009B3453">
        <w:rPr>
          <w:rFonts w:ascii="Times New Roman" w:hAnsi="Times New Roman" w:cs="Times New Roman"/>
          <w:i/>
          <w:sz w:val="28"/>
          <w:szCs w:val="28"/>
          <w:lang w:val="uk-UA" w:eastAsia="uk-UA"/>
        </w:rPr>
        <w:t xml:space="preserve"> Тетяна Миколаївна</w:t>
      </w:r>
      <w:r w:rsidRPr="009B3453">
        <w:rPr>
          <w:rFonts w:ascii="Times New Roman" w:hAnsi="Times New Roman" w:cs="Times New Roman"/>
          <w:sz w:val="28"/>
          <w:szCs w:val="28"/>
          <w:lang w:val="uk-UA" w:eastAsia="uk-UA"/>
        </w:rPr>
        <w:t xml:space="preserve">, доктор наук з державного управління, професор, </w:t>
      </w:r>
      <w:r w:rsidR="00ED4EC8" w:rsidRPr="009B3453">
        <w:rPr>
          <w:rFonts w:ascii="Times New Roman" w:hAnsi="Times New Roman" w:cs="Times New Roman"/>
          <w:sz w:val="28"/>
          <w:szCs w:val="28"/>
          <w:lang w:val="uk-UA" w:eastAsia="uk-UA"/>
        </w:rPr>
        <w:t>в.о.</w:t>
      </w:r>
      <w:r w:rsidR="00493674" w:rsidRPr="009B3453">
        <w:rPr>
          <w:rFonts w:ascii="Times New Roman" w:hAnsi="Times New Roman" w:cs="Times New Roman"/>
          <w:sz w:val="28"/>
          <w:szCs w:val="28"/>
          <w:lang w:val="uk-UA" w:eastAsia="uk-UA"/>
        </w:rPr>
        <w:t xml:space="preserve"> кафедри </w:t>
      </w:r>
      <w:r w:rsidR="00ED4EC8" w:rsidRPr="009B3453">
        <w:rPr>
          <w:rFonts w:ascii="Times New Roman" w:eastAsia="Calibri" w:hAnsi="Times New Roman" w:cs="Times New Roman"/>
          <w:sz w:val="28"/>
          <w:szCs w:val="28"/>
          <w:lang w:val="uk-UA"/>
        </w:rPr>
        <w:t>національної безпеки та управління суспільним розвитком</w:t>
      </w:r>
      <w:r w:rsidRPr="009B3453">
        <w:rPr>
          <w:rFonts w:ascii="Times New Roman" w:hAnsi="Times New Roman" w:cs="Times New Roman"/>
          <w:color w:val="282828"/>
          <w:sz w:val="28"/>
          <w:szCs w:val="28"/>
          <w:shd w:val="clear" w:color="auto" w:fill="FFFFFF"/>
          <w:lang w:val="uk-UA"/>
        </w:rPr>
        <w:t>;</w:t>
      </w:r>
    </w:p>
    <w:p w14:paraId="48300716" w14:textId="2F57396C" w:rsidR="008E4FE3" w:rsidRPr="009B3453" w:rsidRDefault="003F3EA5" w:rsidP="009B3453">
      <w:pPr>
        <w:spacing w:after="0" w:line="276" w:lineRule="auto"/>
        <w:ind w:left="709" w:hanging="1"/>
        <w:jc w:val="both"/>
        <w:rPr>
          <w:rFonts w:ascii="Times New Roman" w:hAnsi="Times New Roman" w:cs="Times New Roman"/>
          <w:sz w:val="28"/>
          <w:szCs w:val="28"/>
          <w:lang w:val="uk-UA"/>
        </w:rPr>
      </w:pPr>
      <w:proofErr w:type="spellStart"/>
      <w:r w:rsidRPr="009B3453">
        <w:rPr>
          <w:rFonts w:ascii="Times New Roman" w:hAnsi="Times New Roman" w:cs="Times New Roman"/>
          <w:i/>
          <w:sz w:val="28"/>
          <w:szCs w:val="28"/>
          <w:lang w:val="uk-UA"/>
        </w:rPr>
        <w:t>Чукурна</w:t>
      </w:r>
      <w:proofErr w:type="spellEnd"/>
      <w:r w:rsidRPr="009B3453">
        <w:rPr>
          <w:rFonts w:ascii="Times New Roman" w:hAnsi="Times New Roman" w:cs="Times New Roman"/>
          <w:i/>
          <w:sz w:val="28"/>
          <w:szCs w:val="28"/>
          <w:lang w:val="uk-UA"/>
        </w:rPr>
        <w:t xml:space="preserve"> Олена Павлівна</w:t>
      </w:r>
      <w:r w:rsidR="008E4FE3" w:rsidRPr="009B3453">
        <w:rPr>
          <w:rFonts w:ascii="Times New Roman" w:hAnsi="Times New Roman" w:cs="Times New Roman"/>
          <w:sz w:val="28"/>
          <w:szCs w:val="28"/>
          <w:lang w:val="uk-UA"/>
        </w:rPr>
        <w:t xml:space="preserve">, </w:t>
      </w:r>
      <w:r w:rsidR="00DD6809" w:rsidRPr="009B3453">
        <w:rPr>
          <w:rFonts w:ascii="Times New Roman" w:hAnsi="Times New Roman" w:cs="Times New Roman"/>
          <w:sz w:val="28"/>
          <w:szCs w:val="28"/>
          <w:lang w:val="uk-UA"/>
        </w:rPr>
        <w:t xml:space="preserve">доктор </w:t>
      </w:r>
      <w:r w:rsidRPr="009B3453">
        <w:rPr>
          <w:rFonts w:ascii="Times New Roman" w:hAnsi="Times New Roman" w:cs="Times New Roman"/>
          <w:sz w:val="28"/>
          <w:szCs w:val="28"/>
          <w:lang w:val="uk-UA"/>
        </w:rPr>
        <w:t>економічних</w:t>
      </w:r>
      <w:r w:rsidR="00DD6809" w:rsidRPr="009B3453">
        <w:rPr>
          <w:rFonts w:ascii="Times New Roman" w:hAnsi="Times New Roman" w:cs="Times New Roman"/>
          <w:sz w:val="28"/>
          <w:szCs w:val="28"/>
          <w:lang w:val="uk-UA"/>
        </w:rPr>
        <w:t xml:space="preserve"> наук</w:t>
      </w:r>
      <w:r w:rsidR="008E4FE3" w:rsidRPr="009B3453">
        <w:rPr>
          <w:rFonts w:ascii="Times New Roman" w:hAnsi="Times New Roman" w:cs="Times New Roman"/>
          <w:sz w:val="28"/>
          <w:szCs w:val="28"/>
          <w:lang w:val="uk-UA"/>
        </w:rPr>
        <w:t xml:space="preserve">, </w:t>
      </w:r>
      <w:r w:rsidR="00DD6809" w:rsidRPr="009B3453">
        <w:rPr>
          <w:rFonts w:ascii="Times New Roman" w:hAnsi="Times New Roman" w:cs="Times New Roman"/>
          <w:sz w:val="28"/>
          <w:szCs w:val="28"/>
          <w:lang w:val="uk-UA"/>
        </w:rPr>
        <w:t>професор</w:t>
      </w:r>
      <w:r w:rsidR="008E4FE3" w:rsidRPr="009B3453">
        <w:rPr>
          <w:rFonts w:ascii="Times New Roman" w:hAnsi="Times New Roman" w:cs="Times New Roman"/>
          <w:sz w:val="28"/>
          <w:szCs w:val="28"/>
          <w:lang w:val="uk-UA"/>
        </w:rPr>
        <w:t xml:space="preserve">, </w:t>
      </w:r>
      <w:r w:rsidR="00DD6809" w:rsidRPr="009B3453">
        <w:rPr>
          <w:rFonts w:ascii="Times New Roman" w:hAnsi="Times New Roman" w:cs="Times New Roman"/>
          <w:sz w:val="28"/>
          <w:szCs w:val="28"/>
          <w:lang w:val="uk-UA"/>
        </w:rPr>
        <w:t xml:space="preserve">декан факультету </w:t>
      </w:r>
      <w:r w:rsidRPr="009B3453">
        <w:rPr>
          <w:rFonts w:ascii="Times New Roman" w:hAnsi="Times New Roman" w:cs="Times New Roman"/>
          <w:sz w:val="28"/>
          <w:szCs w:val="28"/>
          <w:lang w:val="uk-UA"/>
        </w:rPr>
        <w:t>Бізнесу та соціальних комунікацій</w:t>
      </w:r>
      <w:r w:rsidR="0067744D" w:rsidRPr="009B3453">
        <w:rPr>
          <w:rFonts w:ascii="Times New Roman" w:hAnsi="Times New Roman" w:cs="Times New Roman"/>
          <w:sz w:val="28"/>
          <w:szCs w:val="28"/>
          <w:lang w:val="uk-UA"/>
        </w:rPr>
        <w:t>.</w:t>
      </w:r>
    </w:p>
    <w:p w14:paraId="6D8C8A59" w14:textId="77777777" w:rsidR="00ED4EC8" w:rsidRDefault="00ED4EC8" w:rsidP="005815F5">
      <w:pPr>
        <w:tabs>
          <w:tab w:val="left" w:pos="6729"/>
        </w:tabs>
        <w:spacing w:after="0" w:line="276" w:lineRule="auto"/>
        <w:ind w:firstLine="709"/>
        <w:jc w:val="both"/>
        <w:rPr>
          <w:rFonts w:ascii="Times New Roman" w:hAnsi="Times New Roman" w:cs="Times New Roman"/>
          <w:b/>
          <w:sz w:val="28"/>
          <w:szCs w:val="28"/>
          <w:lang w:val="uk-UA"/>
        </w:rPr>
      </w:pPr>
    </w:p>
    <w:p w14:paraId="0FAD954B" w14:textId="7B0DEE92" w:rsidR="00513A78" w:rsidRPr="00AC20E4" w:rsidRDefault="003F3EA5" w:rsidP="00AC20E4">
      <w:pPr>
        <w:spacing w:after="0" w:line="240" w:lineRule="auto"/>
        <w:ind w:firstLine="708"/>
        <w:jc w:val="both"/>
        <w:rPr>
          <w:rFonts w:ascii="Times New Roman" w:hAnsi="Times New Roman" w:cs="Times New Roman"/>
          <w:sz w:val="28"/>
          <w:szCs w:val="28"/>
          <w:lang w:val="uk-UA"/>
        </w:rPr>
      </w:pPr>
      <w:r w:rsidRPr="009B3453">
        <w:rPr>
          <w:rFonts w:ascii="Times New Roman" w:hAnsi="Times New Roman" w:cs="Times New Roman"/>
          <w:b/>
          <w:sz w:val="28"/>
          <w:szCs w:val="28"/>
          <w:lang w:val="uk-UA"/>
        </w:rPr>
        <w:t>О</w:t>
      </w:r>
      <w:r w:rsidR="00513A78" w:rsidRPr="009B3453">
        <w:rPr>
          <w:rFonts w:ascii="Times New Roman" w:hAnsi="Times New Roman" w:cs="Times New Roman"/>
          <w:b/>
          <w:sz w:val="28"/>
          <w:szCs w:val="28"/>
          <w:lang w:val="uk-UA"/>
        </w:rPr>
        <w:t>світньо-</w:t>
      </w:r>
      <w:r w:rsidRPr="009B3453">
        <w:rPr>
          <w:rFonts w:ascii="Times New Roman" w:hAnsi="Times New Roman" w:cs="Times New Roman"/>
          <w:b/>
          <w:sz w:val="28"/>
          <w:szCs w:val="28"/>
          <w:lang w:val="uk-UA"/>
        </w:rPr>
        <w:t>професійну</w:t>
      </w:r>
      <w:r w:rsidR="00513A78" w:rsidRPr="009B3453">
        <w:rPr>
          <w:rFonts w:ascii="Times New Roman" w:hAnsi="Times New Roman" w:cs="Times New Roman"/>
          <w:b/>
          <w:sz w:val="28"/>
          <w:szCs w:val="28"/>
          <w:lang w:val="uk-UA"/>
        </w:rPr>
        <w:t xml:space="preserve"> програму розроблено відповідно до</w:t>
      </w:r>
      <w:r w:rsidR="00513A78" w:rsidRPr="00AC20E4">
        <w:rPr>
          <w:rFonts w:ascii="Times New Roman" w:hAnsi="Times New Roman" w:cs="Times New Roman"/>
          <w:sz w:val="28"/>
          <w:szCs w:val="28"/>
          <w:lang w:val="uk-UA"/>
        </w:rPr>
        <w:t>:</w:t>
      </w:r>
    </w:p>
    <w:p w14:paraId="114519BE" w14:textId="3E837F70" w:rsidR="00513A78" w:rsidRPr="00AC20E4" w:rsidRDefault="00513A78" w:rsidP="00AC20E4">
      <w:pPr>
        <w:spacing w:after="0" w:line="240" w:lineRule="auto"/>
        <w:ind w:firstLine="709"/>
        <w:jc w:val="both"/>
        <w:rPr>
          <w:rFonts w:ascii="Times New Roman" w:hAnsi="Times New Roman" w:cs="Times New Roman"/>
          <w:sz w:val="28"/>
          <w:szCs w:val="28"/>
          <w:lang w:val="uk-UA"/>
        </w:rPr>
      </w:pPr>
      <w:r w:rsidRPr="00AC20E4">
        <w:rPr>
          <w:rFonts w:ascii="Times New Roman" w:hAnsi="Times New Roman" w:cs="Times New Roman"/>
          <w:i/>
          <w:sz w:val="28"/>
          <w:szCs w:val="28"/>
          <w:lang w:val="uk-UA"/>
        </w:rPr>
        <w:t xml:space="preserve">Законів України </w:t>
      </w:r>
      <w:r w:rsidRPr="00AC20E4">
        <w:rPr>
          <w:rFonts w:ascii="Times New Roman" w:hAnsi="Times New Roman" w:cs="Times New Roman"/>
          <w:sz w:val="28"/>
          <w:szCs w:val="28"/>
          <w:lang w:val="uk-UA"/>
        </w:rPr>
        <w:t>«Про вищу освіту» (від 01 липня 2014 р. № 1556-</w:t>
      </w:r>
      <w:r w:rsidRPr="00AC20E4">
        <w:rPr>
          <w:rFonts w:ascii="Times New Roman" w:hAnsi="Times New Roman" w:cs="Times New Roman"/>
          <w:sz w:val="28"/>
          <w:szCs w:val="28"/>
          <w:lang w:val="en-US"/>
        </w:rPr>
        <w:t>VII</w:t>
      </w:r>
      <w:r w:rsidRPr="00AC20E4">
        <w:rPr>
          <w:rFonts w:ascii="Times New Roman" w:hAnsi="Times New Roman" w:cs="Times New Roman"/>
          <w:sz w:val="28"/>
          <w:szCs w:val="28"/>
          <w:lang w:val="uk-UA"/>
        </w:rPr>
        <w:t>; в редакції від 26 лютого 2021 р.) і «Про освіту» (від 05 вересня 2017 р. № 2145-</w:t>
      </w:r>
      <w:r w:rsidRPr="00AC20E4">
        <w:rPr>
          <w:rFonts w:ascii="Times New Roman" w:hAnsi="Times New Roman" w:cs="Times New Roman"/>
          <w:sz w:val="28"/>
          <w:szCs w:val="28"/>
          <w:lang w:val="en-US"/>
        </w:rPr>
        <w:t>VII</w:t>
      </w:r>
      <w:r w:rsidRPr="00AC20E4">
        <w:rPr>
          <w:rFonts w:ascii="Times New Roman" w:hAnsi="Times New Roman" w:cs="Times New Roman"/>
          <w:sz w:val="28"/>
          <w:szCs w:val="28"/>
          <w:lang w:val="uk-UA"/>
        </w:rPr>
        <w:t>І; в редакції від 01 січня 2021 р.);</w:t>
      </w:r>
    </w:p>
    <w:p w14:paraId="22F94A0B" w14:textId="3700C08C" w:rsidR="00513A78" w:rsidRPr="00AC20E4" w:rsidRDefault="00513A78" w:rsidP="00AC20E4">
      <w:pPr>
        <w:spacing w:after="0" w:line="240" w:lineRule="auto"/>
        <w:ind w:firstLine="709"/>
        <w:jc w:val="both"/>
        <w:rPr>
          <w:rFonts w:ascii="Times New Roman" w:hAnsi="Times New Roman" w:cs="Times New Roman"/>
          <w:sz w:val="28"/>
          <w:szCs w:val="28"/>
          <w:lang w:val="uk-UA"/>
        </w:rPr>
      </w:pPr>
      <w:r w:rsidRPr="00AC20E4">
        <w:rPr>
          <w:rFonts w:ascii="Times New Roman" w:hAnsi="Times New Roman" w:cs="Times New Roman"/>
          <w:i/>
          <w:sz w:val="28"/>
          <w:szCs w:val="28"/>
          <w:lang w:val="uk-UA"/>
        </w:rPr>
        <w:t>Постанов Кабінету Міністрів України</w:t>
      </w:r>
      <w:r w:rsidRPr="00AC20E4">
        <w:rPr>
          <w:rFonts w:ascii="Times New Roman" w:hAnsi="Times New Roman" w:cs="Times New Roman"/>
          <w:sz w:val="28"/>
          <w:szCs w:val="28"/>
          <w:lang w:val="uk-UA"/>
        </w:rPr>
        <w:t xml:space="preserve">: «Про затвердження ліцензійних умов провадження освітньої діяльності» (від 30 грудня 2015 р. № 1187; в редакції від </w:t>
      </w:r>
      <w:r w:rsidR="00377687" w:rsidRPr="00AC20E4">
        <w:rPr>
          <w:rFonts w:ascii="Times New Roman" w:hAnsi="Times New Roman" w:cs="Times New Roman"/>
          <w:sz w:val="28"/>
          <w:szCs w:val="28"/>
          <w:lang w:val="uk-UA"/>
        </w:rPr>
        <w:t>24 березня 2021 р. № 365</w:t>
      </w:r>
      <w:r w:rsidRPr="00AC20E4">
        <w:rPr>
          <w:rFonts w:ascii="Times New Roman" w:hAnsi="Times New Roman" w:cs="Times New Roman"/>
          <w:sz w:val="28"/>
          <w:szCs w:val="28"/>
          <w:lang w:val="uk-UA"/>
        </w:rPr>
        <w:t xml:space="preserve">); «Про затвердження Національної рамки кваліфікацій» (23 листопада 2011 р. № 1341; в редакції від </w:t>
      </w:r>
      <w:r w:rsidR="00377687" w:rsidRPr="00AC20E4">
        <w:rPr>
          <w:rFonts w:ascii="Times New Roman" w:hAnsi="Times New Roman" w:cs="Times New Roman"/>
          <w:sz w:val="28"/>
          <w:szCs w:val="28"/>
          <w:lang w:val="uk-UA"/>
        </w:rPr>
        <w:t>2</w:t>
      </w:r>
      <w:r w:rsidRPr="00AC20E4">
        <w:rPr>
          <w:rFonts w:ascii="Times New Roman" w:hAnsi="Times New Roman" w:cs="Times New Roman"/>
          <w:sz w:val="28"/>
          <w:szCs w:val="28"/>
          <w:lang w:val="uk-UA"/>
        </w:rPr>
        <w:t xml:space="preserve">5 червня 2020 р. № 519); «Про </w:t>
      </w:r>
      <w:r w:rsidR="00E4143E" w:rsidRPr="00AC20E4">
        <w:rPr>
          <w:rFonts w:ascii="Times New Roman" w:hAnsi="Times New Roman" w:cs="Times New Roman"/>
          <w:sz w:val="28"/>
          <w:szCs w:val="28"/>
          <w:lang w:val="uk-UA"/>
        </w:rPr>
        <w:t>затвердження</w:t>
      </w:r>
      <w:r w:rsidRPr="00AC20E4">
        <w:rPr>
          <w:rFonts w:ascii="Times New Roman" w:hAnsi="Times New Roman" w:cs="Times New Roman"/>
          <w:sz w:val="28"/>
          <w:szCs w:val="28"/>
          <w:lang w:val="uk-UA"/>
        </w:rPr>
        <w:t xml:space="preserve"> переліку </w:t>
      </w:r>
      <w:r w:rsidR="00E4143E" w:rsidRPr="00AC20E4">
        <w:rPr>
          <w:rFonts w:ascii="Times New Roman" w:hAnsi="Times New Roman" w:cs="Times New Roman"/>
          <w:sz w:val="28"/>
          <w:szCs w:val="28"/>
          <w:lang w:val="uk-UA"/>
        </w:rPr>
        <w:t xml:space="preserve">галузей </w:t>
      </w:r>
      <w:r w:rsidRPr="00AC20E4">
        <w:rPr>
          <w:rFonts w:ascii="Times New Roman" w:hAnsi="Times New Roman" w:cs="Times New Roman"/>
          <w:sz w:val="28"/>
          <w:szCs w:val="28"/>
          <w:lang w:val="uk-UA"/>
        </w:rPr>
        <w:t>знань і спеціальностей, за якими здійснюється підготовка здобувачів вищої освіти</w:t>
      </w:r>
      <w:r w:rsidR="004537F3" w:rsidRPr="00AC20E4">
        <w:rPr>
          <w:rFonts w:ascii="Times New Roman" w:hAnsi="Times New Roman" w:cs="Times New Roman"/>
          <w:sz w:val="28"/>
          <w:szCs w:val="28"/>
          <w:lang w:val="uk-UA"/>
        </w:rPr>
        <w:t>»</w:t>
      </w:r>
      <w:r w:rsidRPr="00AC20E4">
        <w:rPr>
          <w:rFonts w:ascii="Times New Roman" w:hAnsi="Times New Roman" w:cs="Times New Roman"/>
          <w:sz w:val="28"/>
          <w:szCs w:val="28"/>
          <w:lang w:val="uk-UA"/>
        </w:rPr>
        <w:t xml:space="preserve"> (від 29 квітня 2015 р. № 266; </w:t>
      </w:r>
      <w:r w:rsidR="00781EF3" w:rsidRPr="00AC20E4">
        <w:rPr>
          <w:rFonts w:ascii="Times New Roman" w:hAnsi="Times New Roman" w:cs="Times New Roman"/>
          <w:sz w:val="28"/>
          <w:szCs w:val="28"/>
          <w:lang w:val="uk-UA"/>
        </w:rPr>
        <w:t xml:space="preserve">в редакції від </w:t>
      </w:r>
      <w:r w:rsidR="009165E0" w:rsidRPr="00AC20E4">
        <w:rPr>
          <w:rFonts w:ascii="Times New Roman" w:hAnsi="Times New Roman" w:cs="Times New Roman"/>
          <w:sz w:val="28"/>
          <w:szCs w:val="28"/>
          <w:lang w:val="uk-UA"/>
        </w:rPr>
        <w:t>16</w:t>
      </w:r>
      <w:r w:rsidR="00781EF3" w:rsidRPr="00AC20E4">
        <w:rPr>
          <w:rFonts w:ascii="Times New Roman" w:hAnsi="Times New Roman" w:cs="Times New Roman"/>
          <w:sz w:val="28"/>
          <w:szCs w:val="28"/>
          <w:lang w:val="uk-UA"/>
        </w:rPr>
        <w:t>.12.2022 № 1392</w:t>
      </w:r>
      <w:r w:rsidRPr="00AC20E4">
        <w:rPr>
          <w:rFonts w:ascii="Times New Roman" w:hAnsi="Times New Roman" w:cs="Times New Roman"/>
          <w:sz w:val="28"/>
          <w:szCs w:val="28"/>
          <w:lang w:val="uk-UA"/>
        </w:rPr>
        <w:t xml:space="preserve">); </w:t>
      </w:r>
    </w:p>
    <w:p w14:paraId="509A4E6E" w14:textId="07682E48" w:rsidR="00513A78" w:rsidRPr="00AC20E4" w:rsidRDefault="004537F3" w:rsidP="00AC20E4">
      <w:pPr>
        <w:spacing w:after="0" w:line="240" w:lineRule="auto"/>
        <w:ind w:firstLine="709"/>
        <w:jc w:val="both"/>
        <w:rPr>
          <w:rFonts w:ascii="Times New Roman" w:hAnsi="Times New Roman" w:cs="Times New Roman"/>
          <w:sz w:val="28"/>
          <w:szCs w:val="28"/>
          <w:lang w:val="uk-UA"/>
        </w:rPr>
      </w:pPr>
      <w:r w:rsidRPr="00AC20E4">
        <w:rPr>
          <w:rFonts w:ascii="Times New Roman" w:hAnsi="Times New Roman" w:cs="Times New Roman"/>
          <w:i/>
          <w:iCs/>
          <w:sz w:val="28"/>
          <w:szCs w:val="28"/>
          <w:lang w:val="uk-UA"/>
        </w:rPr>
        <w:t xml:space="preserve">Наказів Міністерства освіти і науки України: </w:t>
      </w:r>
      <w:r w:rsidR="00E4143E" w:rsidRPr="00AC20E4">
        <w:rPr>
          <w:rFonts w:ascii="Times New Roman" w:hAnsi="Times New Roman" w:cs="Times New Roman"/>
          <w:sz w:val="28"/>
          <w:szCs w:val="28"/>
          <w:lang w:val="uk-UA"/>
        </w:rPr>
        <w:t>Про затвердження Вимог  до міждисциплінарних освітніх (наукових) програм (</w:t>
      </w:r>
      <w:r w:rsidR="004A4C52" w:rsidRPr="00AC20E4">
        <w:rPr>
          <w:rFonts w:ascii="Times New Roman" w:hAnsi="Times New Roman" w:cs="Times New Roman"/>
          <w:sz w:val="28"/>
          <w:szCs w:val="28"/>
          <w:lang w:val="uk-UA"/>
        </w:rPr>
        <w:t xml:space="preserve">від </w:t>
      </w:r>
      <w:r w:rsidR="00E4143E" w:rsidRPr="00AC20E4">
        <w:rPr>
          <w:rFonts w:ascii="Times New Roman" w:hAnsi="Times New Roman" w:cs="Times New Roman"/>
          <w:sz w:val="28"/>
          <w:szCs w:val="28"/>
          <w:lang w:val="uk-UA"/>
        </w:rPr>
        <w:t xml:space="preserve">01 лютого 2021 р. № 128); </w:t>
      </w:r>
      <w:r w:rsidR="00784C69" w:rsidRPr="00AC20E4">
        <w:rPr>
          <w:rFonts w:ascii="Times New Roman" w:hAnsi="Times New Roman" w:cs="Times New Roman"/>
          <w:sz w:val="28"/>
          <w:szCs w:val="28"/>
          <w:lang w:val="uk-UA"/>
        </w:rPr>
        <w:t xml:space="preserve"> Про затвердження Положення про акредитацію освітніх програм, за якими здійснюється підготовка здобувачів вищої освіти (</w:t>
      </w:r>
      <w:r w:rsidR="004A4C52" w:rsidRPr="00AC20E4">
        <w:rPr>
          <w:rFonts w:ascii="Times New Roman" w:hAnsi="Times New Roman" w:cs="Times New Roman"/>
          <w:sz w:val="28"/>
          <w:szCs w:val="28"/>
          <w:lang w:val="uk-UA"/>
        </w:rPr>
        <w:t xml:space="preserve">від </w:t>
      </w:r>
      <w:r w:rsidR="00784C69" w:rsidRPr="00AC20E4">
        <w:rPr>
          <w:rFonts w:ascii="Times New Roman" w:hAnsi="Times New Roman" w:cs="Times New Roman"/>
          <w:sz w:val="28"/>
          <w:szCs w:val="28"/>
          <w:lang w:val="uk-UA"/>
        </w:rPr>
        <w:t>11 липня 2019 р. № 977);</w:t>
      </w:r>
      <w:r w:rsidR="00E4143E" w:rsidRPr="00AC20E4">
        <w:rPr>
          <w:rFonts w:ascii="Times New Roman" w:hAnsi="Times New Roman" w:cs="Times New Roman"/>
          <w:sz w:val="28"/>
          <w:szCs w:val="28"/>
          <w:lang w:val="uk-UA"/>
        </w:rPr>
        <w:t xml:space="preserve"> </w:t>
      </w:r>
      <w:r w:rsidR="004B7712" w:rsidRPr="00AC20E4">
        <w:rPr>
          <w:rFonts w:ascii="Times New Roman" w:hAnsi="Times New Roman" w:cs="Times New Roman"/>
          <w:sz w:val="28"/>
          <w:szCs w:val="28"/>
          <w:lang w:val="uk-UA"/>
        </w:rPr>
        <w:t xml:space="preserve">Про затвердження стандарту вищої освіти за спеціальністю </w:t>
      </w:r>
      <w:r w:rsidR="00140105" w:rsidRPr="00AC20E4">
        <w:rPr>
          <w:rFonts w:ascii="Times New Roman" w:hAnsi="Times New Roman" w:cs="Times New Roman"/>
          <w:sz w:val="28"/>
          <w:szCs w:val="28"/>
          <w:lang w:val="uk-UA"/>
        </w:rPr>
        <w:t>073</w:t>
      </w:r>
      <w:r w:rsidR="004B7712" w:rsidRPr="00AC20E4">
        <w:rPr>
          <w:rFonts w:ascii="Times New Roman" w:hAnsi="Times New Roman" w:cs="Times New Roman"/>
          <w:sz w:val="28"/>
          <w:szCs w:val="28"/>
          <w:lang w:val="uk-UA"/>
        </w:rPr>
        <w:t xml:space="preserve"> «</w:t>
      </w:r>
      <w:r w:rsidR="00140105" w:rsidRPr="00AC20E4">
        <w:rPr>
          <w:rFonts w:ascii="Times New Roman" w:hAnsi="Times New Roman" w:cs="Times New Roman"/>
          <w:sz w:val="28"/>
          <w:szCs w:val="28"/>
          <w:lang w:val="uk-UA"/>
        </w:rPr>
        <w:t>Менеджмент</w:t>
      </w:r>
      <w:r w:rsidR="004B7712" w:rsidRPr="00AC20E4">
        <w:rPr>
          <w:rFonts w:ascii="Times New Roman" w:hAnsi="Times New Roman" w:cs="Times New Roman"/>
          <w:sz w:val="28"/>
          <w:szCs w:val="28"/>
          <w:lang w:val="uk-UA"/>
        </w:rPr>
        <w:t xml:space="preserve">» для другого (магістерського) рівня вищої освіти (від </w:t>
      </w:r>
      <w:r w:rsidR="00140105" w:rsidRPr="00AC20E4">
        <w:rPr>
          <w:rFonts w:ascii="Times New Roman" w:hAnsi="Times New Roman" w:cs="Times New Roman"/>
          <w:sz w:val="28"/>
          <w:szCs w:val="28"/>
          <w:lang w:val="uk-UA"/>
        </w:rPr>
        <w:t>10</w:t>
      </w:r>
      <w:r w:rsidR="004B7712" w:rsidRPr="00AC20E4">
        <w:rPr>
          <w:rFonts w:ascii="Times New Roman" w:hAnsi="Times New Roman" w:cs="Times New Roman"/>
          <w:sz w:val="28"/>
          <w:szCs w:val="28"/>
          <w:lang w:val="uk-UA"/>
        </w:rPr>
        <w:t xml:space="preserve"> </w:t>
      </w:r>
      <w:r w:rsidR="00140105" w:rsidRPr="00AC20E4">
        <w:rPr>
          <w:rFonts w:ascii="Times New Roman" w:hAnsi="Times New Roman" w:cs="Times New Roman"/>
          <w:sz w:val="28"/>
          <w:szCs w:val="28"/>
          <w:lang w:val="uk-UA"/>
        </w:rPr>
        <w:t>липня</w:t>
      </w:r>
      <w:r w:rsidR="004B7712" w:rsidRPr="00AC20E4">
        <w:rPr>
          <w:rFonts w:ascii="Times New Roman" w:hAnsi="Times New Roman" w:cs="Times New Roman"/>
          <w:sz w:val="28"/>
          <w:szCs w:val="28"/>
          <w:lang w:val="uk-UA"/>
        </w:rPr>
        <w:t xml:space="preserve"> 20</w:t>
      </w:r>
      <w:r w:rsidR="00140105" w:rsidRPr="00AC20E4">
        <w:rPr>
          <w:rFonts w:ascii="Times New Roman" w:hAnsi="Times New Roman" w:cs="Times New Roman"/>
          <w:sz w:val="28"/>
          <w:szCs w:val="28"/>
          <w:lang w:val="uk-UA"/>
        </w:rPr>
        <w:t>19</w:t>
      </w:r>
      <w:r w:rsidR="004B7712" w:rsidRPr="00AC20E4">
        <w:rPr>
          <w:rFonts w:ascii="Times New Roman" w:hAnsi="Times New Roman" w:cs="Times New Roman"/>
          <w:sz w:val="28"/>
          <w:szCs w:val="28"/>
          <w:lang w:val="uk-UA"/>
        </w:rPr>
        <w:t xml:space="preserve"> р. № </w:t>
      </w:r>
      <w:r w:rsidR="00140105" w:rsidRPr="00AC20E4">
        <w:rPr>
          <w:rFonts w:ascii="Times New Roman" w:hAnsi="Times New Roman" w:cs="Times New Roman"/>
          <w:sz w:val="28"/>
          <w:szCs w:val="28"/>
          <w:lang w:val="uk-UA"/>
        </w:rPr>
        <w:t>959</w:t>
      </w:r>
      <w:r w:rsidR="004B7712" w:rsidRPr="00AC20E4">
        <w:rPr>
          <w:rFonts w:ascii="Times New Roman" w:hAnsi="Times New Roman" w:cs="Times New Roman"/>
          <w:sz w:val="28"/>
          <w:szCs w:val="28"/>
          <w:lang w:val="uk-UA"/>
        </w:rPr>
        <w:t xml:space="preserve">); </w:t>
      </w:r>
      <w:r w:rsidR="00513A78" w:rsidRPr="00AC20E4">
        <w:rPr>
          <w:rFonts w:ascii="Times New Roman" w:hAnsi="Times New Roman" w:cs="Times New Roman"/>
          <w:i/>
          <w:sz w:val="28"/>
          <w:szCs w:val="28"/>
          <w:lang w:val="uk-UA"/>
        </w:rPr>
        <w:t>Лист</w:t>
      </w:r>
      <w:r w:rsidR="00E4143E" w:rsidRPr="00AC20E4">
        <w:rPr>
          <w:rFonts w:ascii="Times New Roman" w:hAnsi="Times New Roman" w:cs="Times New Roman"/>
          <w:i/>
          <w:sz w:val="28"/>
          <w:szCs w:val="28"/>
          <w:lang w:val="uk-UA"/>
        </w:rPr>
        <w:t>а</w:t>
      </w:r>
      <w:r w:rsidR="00513A78" w:rsidRPr="00AC20E4">
        <w:rPr>
          <w:rFonts w:ascii="Times New Roman" w:hAnsi="Times New Roman" w:cs="Times New Roman"/>
          <w:i/>
          <w:sz w:val="28"/>
          <w:szCs w:val="28"/>
          <w:lang w:val="uk-UA"/>
        </w:rPr>
        <w:t xml:space="preserve"> </w:t>
      </w:r>
      <w:r w:rsidR="00513A78" w:rsidRPr="00AC20E4">
        <w:rPr>
          <w:rFonts w:ascii="Times New Roman" w:hAnsi="Times New Roman" w:cs="Times New Roman"/>
          <w:i/>
          <w:sz w:val="28"/>
          <w:szCs w:val="28"/>
          <w:lang w:val="uk-UA"/>
        </w:rPr>
        <w:lastRenderedPageBreak/>
        <w:t>Міністерства освіти і науки України</w:t>
      </w:r>
      <w:r w:rsidR="00513A78" w:rsidRPr="00AC20E4">
        <w:rPr>
          <w:rFonts w:ascii="Times New Roman" w:hAnsi="Times New Roman" w:cs="Times New Roman"/>
          <w:sz w:val="28"/>
          <w:szCs w:val="28"/>
          <w:lang w:val="uk-UA"/>
        </w:rPr>
        <w:t xml:space="preserve"> </w:t>
      </w:r>
      <w:r w:rsidR="00E4143E" w:rsidRPr="00AC20E4">
        <w:rPr>
          <w:rFonts w:ascii="Times New Roman" w:hAnsi="Times New Roman" w:cs="Times New Roman"/>
          <w:sz w:val="28"/>
          <w:szCs w:val="28"/>
          <w:lang w:val="uk-UA"/>
        </w:rPr>
        <w:t>«Примірний зразок освітньо-професійної програми для першого (бакалаврського) та другого (магістерського) рівнів» (від 28 квітня 2017 р. № 1/9-239</w:t>
      </w:r>
      <w:r w:rsidR="00513A78" w:rsidRPr="00AC20E4">
        <w:rPr>
          <w:rFonts w:ascii="Times New Roman" w:hAnsi="Times New Roman" w:cs="Times New Roman"/>
          <w:sz w:val="28"/>
          <w:szCs w:val="28"/>
          <w:lang w:val="uk-UA"/>
        </w:rPr>
        <w:t>);</w:t>
      </w:r>
    </w:p>
    <w:p w14:paraId="07E569FF" w14:textId="43F53DCB" w:rsidR="00D05CDA" w:rsidRPr="00AC20E4" w:rsidRDefault="004A4C52" w:rsidP="00AC20E4">
      <w:pPr>
        <w:spacing w:after="0" w:line="240" w:lineRule="auto"/>
        <w:ind w:firstLine="709"/>
        <w:jc w:val="both"/>
        <w:rPr>
          <w:rFonts w:ascii="Times New Roman" w:hAnsi="Times New Roman" w:cs="Times New Roman"/>
          <w:i/>
          <w:iCs/>
          <w:sz w:val="28"/>
          <w:szCs w:val="28"/>
          <w:lang w:val="uk-UA"/>
        </w:rPr>
      </w:pPr>
      <w:r w:rsidRPr="00AC20E4">
        <w:rPr>
          <w:rFonts w:ascii="Times New Roman" w:hAnsi="Times New Roman" w:cs="Times New Roman"/>
          <w:i/>
          <w:iCs/>
          <w:sz w:val="28"/>
          <w:szCs w:val="28"/>
          <w:lang w:val="uk-UA"/>
        </w:rPr>
        <w:t xml:space="preserve">Нормативно-правових актів, що регулюють суспільні відносини за визначеними галузями знань </w:t>
      </w:r>
      <w:r w:rsidRPr="00AC20E4">
        <w:rPr>
          <w:rFonts w:ascii="Times New Roman" w:hAnsi="Times New Roman" w:cs="Times New Roman"/>
          <w:sz w:val="28"/>
          <w:szCs w:val="28"/>
          <w:lang w:val="uk-UA"/>
        </w:rPr>
        <w:t>підготовки</w:t>
      </w:r>
      <w:r w:rsidRPr="00AC20E4">
        <w:rPr>
          <w:rFonts w:ascii="Times New Roman" w:hAnsi="Times New Roman" w:cs="Times New Roman"/>
          <w:i/>
          <w:iCs/>
          <w:sz w:val="28"/>
          <w:szCs w:val="28"/>
          <w:lang w:val="uk-UA"/>
        </w:rPr>
        <w:t xml:space="preserve"> </w:t>
      </w:r>
      <w:r w:rsidRPr="00AC20E4">
        <w:rPr>
          <w:rFonts w:ascii="Times New Roman" w:hAnsi="Times New Roman" w:cs="Times New Roman"/>
          <w:sz w:val="28"/>
          <w:szCs w:val="28"/>
          <w:lang w:val="uk-UA"/>
        </w:rPr>
        <w:t xml:space="preserve">здобувачів вищої освіти: </w:t>
      </w:r>
      <w:r w:rsidR="00E44D29" w:rsidRPr="00AC20E4">
        <w:rPr>
          <w:rFonts w:ascii="Times New Roman" w:hAnsi="Times New Roman" w:cs="Times New Roman"/>
          <w:sz w:val="28"/>
          <w:szCs w:val="28"/>
          <w:lang w:val="uk-UA"/>
        </w:rPr>
        <w:t xml:space="preserve">Закон України «Про державну підтримку інвестиційних проектів із значними інвестиціями в Україні» (від 17 грудня 2020 р. № </w:t>
      </w:r>
      <w:r w:rsidR="00F223DA" w:rsidRPr="00AC20E4">
        <w:rPr>
          <w:rFonts w:ascii="Times New Roman" w:hAnsi="Times New Roman" w:cs="Times New Roman"/>
          <w:sz w:val="28"/>
          <w:szCs w:val="28"/>
          <w:lang w:val="uk-UA"/>
        </w:rPr>
        <w:t xml:space="preserve">1116-ІХ </w:t>
      </w:r>
      <w:r w:rsidR="00E44D29" w:rsidRPr="00AC20E4">
        <w:rPr>
          <w:rFonts w:ascii="Times New Roman" w:hAnsi="Times New Roman" w:cs="Times New Roman"/>
          <w:sz w:val="28"/>
          <w:szCs w:val="28"/>
          <w:lang w:val="uk-UA"/>
        </w:rPr>
        <w:t>із змінами, внесеними згідно із Законом від 09</w:t>
      </w:r>
      <w:r w:rsidR="00F223DA" w:rsidRPr="00AC20E4">
        <w:rPr>
          <w:rFonts w:ascii="Times New Roman" w:hAnsi="Times New Roman" w:cs="Times New Roman"/>
          <w:sz w:val="28"/>
          <w:szCs w:val="28"/>
          <w:lang w:val="uk-UA"/>
        </w:rPr>
        <w:t xml:space="preserve"> серпня </w:t>
      </w:r>
      <w:r w:rsidR="00E44D29" w:rsidRPr="00AC20E4">
        <w:rPr>
          <w:rFonts w:ascii="Times New Roman" w:hAnsi="Times New Roman" w:cs="Times New Roman"/>
          <w:sz w:val="28"/>
          <w:szCs w:val="28"/>
          <w:lang w:val="uk-UA"/>
        </w:rPr>
        <w:t>2023</w:t>
      </w:r>
      <w:r w:rsidR="00F223DA" w:rsidRPr="00AC20E4">
        <w:rPr>
          <w:rFonts w:ascii="Times New Roman" w:hAnsi="Times New Roman" w:cs="Times New Roman"/>
          <w:sz w:val="28"/>
          <w:szCs w:val="28"/>
          <w:lang w:val="uk-UA"/>
        </w:rPr>
        <w:t xml:space="preserve"> р.</w:t>
      </w:r>
      <w:r w:rsidR="00E44D29" w:rsidRPr="00AC20E4">
        <w:rPr>
          <w:rFonts w:ascii="Times New Roman" w:hAnsi="Times New Roman" w:cs="Times New Roman"/>
          <w:sz w:val="28"/>
          <w:szCs w:val="28"/>
          <w:lang w:val="uk-UA"/>
        </w:rPr>
        <w:t xml:space="preserve"> № 3311-ІХ); </w:t>
      </w:r>
      <w:r w:rsidR="00D05CDA" w:rsidRPr="00AC20E4">
        <w:rPr>
          <w:rFonts w:ascii="Times New Roman" w:hAnsi="Times New Roman" w:cs="Times New Roman"/>
          <w:sz w:val="28"/>
          <w:szCs w:val="28"/>
          <w:shd w:val="clear" w:color="auto" w:fill="FFFFFF"/>
          <w:lang w:val="uk-UA"/>
        </w:rPr>
        <w:t>Закон України «Про засади державної регіональної політики» (№ 156-VIII в ред. від 21</w:t>
      </w:r>
      <w:r w:rsidR="00FD2A4B" w:rsidRPr="00AC20E4">
        <w:rPr>
          <w:rFonts w:ascii="Times New Roman" w:hAnsi="Times New Roman" w:cs="Times New Roman"/>
          <w:sz w:val="28"/>
          <w:szCs w:val="28"/>
          <w:shd w:val="clear" w:color="auto" w:fill="FFFFFF"/>
          <w:lang w:val="uk-UA"/>
        </w:rPr>
        <w:t xml:space="preserve"> липня </w:t>
      </w:r>
      <w:r w:rsidR="00D05CDA" w:rsidRPr="00AC20E4">
        <w:rPr>
          <w:rFonts w:ascii="Times New Roman" w:hAnsi="Times New Roman" w:cs="Times New Roman"/>
          <w:sz w:val="28"/>
          <w:szCs w:val="28"/>
          <w:shd w:val="clear" w:color="auto" w:fill="FFFFFF"/>
          <w:lang w:val="uk-UA"/>
        </w:rPr>
        <w:t>2023</w:t>
      </w:r>
      <w:r w:rsidR="00FD2A4B" w:rsidRPr="00AC20E4">
        <w:rPr>
          <w:rFonts w:ascii="Times New Roman" w:hAnsi="Times New Roman" w:cs="Times New Roman"/>
          <w:sz w:val="28"/>
          <w:szCs w:val="28"/>
          <w:shd w:val="clear" w:color="auto" w:fill="FFFFFF"/>
          <w:lang w:val="uk-UA"/>
        </w:rPr>
        <w:t xml:space="preserve"> р.</w:t>
      </w:r>
      <w:r w:rsidR="00D05CDA" w:rsidRPr="00AC20E4">
        <w:rPr>
          <w:rFonts w:ascii="Times New Roman" w:hAnsi="Times New Roman" w:cs="Times New Roman"/>
          <w:sz w:val="28"/>
          <w:szCs w:val="28"/>
          <w:shd w:val="clear" w:color="auto" w:fill="FFFFFF"/>
          <w:lang w:val="uk-UA"/>
        </w:rPr>
        <w:t>); Закон України «Про співробітництво територіальних громад» (від 17</w:t>
      </w:r>
      <w:r w:rsidR="00FD2A4B" w:rsidRPr="00AC20E4">
        <w:rPr>
          <w:rFonts w:ascii="Times New Roman" w:hAnsi="Times New Roman" w:cs="Times New Roman"/>
          <w:sz w:val="28"/>
          <w:szCs w:val="28"/>
          <w:shd w:val="clear" w:color="auto" w:fill="FFFFFF"/>
          <w:lang w:val="uk-UA"/>
        </w:rPr>
        <w:t xml:space="preserve"> червня </w:t>
      </w:r>
      <w:r w:rsidR="00D05CDA" w:rsidRPr="00AC20E4">
        <w:rPr>
          <w:rFonts w:ascii="Times New Roman" w:hAnsi="Times New Roman" w:cs="Times New Roman"/>
          <w:sz w:val="28"/>
          <w:szCs w:val="28"/>
          <w:shd w:val="clear" w:color="auto" w:fill="FFFFFF"/>
          <w:lang w:val="uk-UA"/>
        </w:rPr>
        <w:t>2014</w:t>
      </w:r>
      <w:r w:rsidR="00FD2A4B" w:rsidRPr="00AC20E4">
        <w:rPr>
          <w:rFonts w:ascii="Times New Roman" w:hAnsi="Times New Roman" w:cs="Times New Roman"/>
          <w:sz w:val="28"/>
          <w:szCs w:val="28"/>
          <w:shd w:val="clear" w:color="auto" w:fill="FFFFFF"/>
          <w:lang w:val="uk-UA"/>
        </w:rPr>
        <w:t xml:space="preserve"> р.</w:t>
      </w:r>
      <w:r w:rsidR="00D05CDA" w:rsidRPr="00AC20E4">
        <w:rPr>
          <w:rFonts w:ascii="Times New Roman" w:hAnsi="Times New Roman" w:cs="Times New Roman"/>
          <w:sz w:val="28"/>
          <w:szCs w:val="28"/>
          <w:shd w:val="clear" w:color="auto" w:fill="FFFFFF"/>
          <w:lang w:val="uk-UA"/>
        </w:rPr>
        <w:t xml:space="preserve"> № 1508-VII)</w:t>
      </w:r>
      <w:r w:rsidR="00034C80" w:rsidRPr="00AC20E4">
        <w:rPr>
          <w:rFonts w:ascii="Times New Roman" w:hAnsi="Times New Roman" w:cs="Times New Roman"/>
          <w:sz w:val="28"/>
          <w:szCs w:val="28"/>
          <w:shd w:val="clear" w:color="auto" w:fill="FFFFFF"/>
          <w:lang w:val="uk-UA"/>
        </w:rPr>
        <w:t>; Закон України «</w:t>
      </w:r>
      <w:r w:rsidR="00D05CDA" w:rsidRPr="00AC20E4">
        <w:rPr>
          <w:rFonts w:ascii="Times New Roman" w:hAnsi="Times New Roman" w:cs="Times New Roman"/>
          <w:sz w:val="28"/>
          <w:szCs w:val="28"/>
          <w:shd w:val="clear" w:color="auto" w:fill="FFFFFF"/>
          <w:lang w:val="uk-UA"/>
        </w:rPr>
        <w:t>Про транскордонне співробітництво</w:t>
      </w:r>
      <w:r w:rsidR="00034C80" w:rsidRPr="00AC20E4">
        <w:rPr>
          <w:rFonts w:ascii="Times New Roman" w:hAnsi="Times New Roman" w:cs="Times New Roman"/>
          <w:sz w:val="28"/>
          <w:szCs w:val="28"/>
          <w:shd w:val="clear" w:color="auto" w:fill="FFFFFF"/>
          <w:lang w:val="uk-UA"/>
        </w:rPr>
        <w:t>»</w:t>
      </w:r>
      <w:r w:rsidR="00D05CDA" w:rsidRPr="00AC20E4">
        <w:rPr>
          <w:rFonts w:ascii="Times New Roman" w:hAnsi="Times New Roman" w:cs="Times New Roman"/>
          <w:sz w:val="28"/>
          <w:szCs w:val="28"/>
          <w:shd w:val="clear" w:color="auto" w:fill="FFFFFF"/>
          <w:lang w:val="uk-UA"/>
        </w:rPr>
        <w:t xml:space="preserve"> </w:t>
      </w:r>
      <w:r w:rsidR="00034C80" w:rsidRPr="00AC20E4">
        <w:rPr>
          <w:rFonts w:ascii="Times New Roman" w:hAnsi="Times New Roman" w:cs="Times New Roman"/>
          <w:sz w:val="28"/>
          <w:szCs w:val="28"/>
          <w:shd w:val="clear" w:color="auto" w:fill="FFFFFF"/>
          <w:lang w:val="uk-UA"/>
        </w:rPr>
        <w:t>(</w:t>
      </w:r>
      <w:r w:rsidR="00D05CDA" w:rsidRPr="00AC20E4">
        <w:rPr>
          <w:rFonts w:ascii="Times New Roman" w:hAnsi="Times New Roman" w:cs="Times New Roman"/>
          <w:sz w:val="28"/>
          <w:szCs w:val="28"/>
          <w:shd w:val="clear" w:color="auto" w:fill="FFFFFF"/>
          <w:lang w:val="uk-UA"/>
        </w:rPr>
        <w:t>від 24</w:t>
      </w:r>
      <w:r w:rsidR="00FD2A4B" w:rsidRPr="00AC20E4">
        <w:rPr>
          <w:rFonts w:ascii="Times New Roman" w:hAnsi="Times New Roman" w:cs="Times New Roman"/>
          <w:sz w:val="28"/>
          <w:szCs w:val="28"/>
          <w:shd w:val="clear" w:color="auto" w:fill="FFFFFF"/>
          <w:lang w:val="uk-UA"/>
        </w:rPr>
        <w:t xml:space="preserve"> червня </w:t>
      </w:r>
      <w:r w:rsidR="00D05CDA" w:rsidRPr="00AC20E4">
        <w:rPr>
          <w:rFonts w:ascii="Times New Roman" w:hAnsi="Times New Roman" w:cs="Times New Roman"/>
          <w:sz w:val="28"/>
          <w:szCs w:val="28"/>
          <w:shd w:val="clear" w:color="auto" w:fill="FFFFFF"/>
          <w:lang w:val="uk-UA"/>
        </w:rPr>
        <w:t>2004 № 1861-IV</w:t>
      </w:r>
      <w:r w:rsidR="00034C80" w:rsidRPr="00AC20E4">
        <w:rPr>
          <w:rFonts w:ascii="Times New Roman" w:hAnsi="Times New Roman" w:cs="Times New Roman"/>
          <w:sz w:val="28"/>
          <w:szCs w:val="28"/>
          <w:shd w:val="clear" w:color="auto" w:fill="FFFFFF"/>
          <w:lang w:val="uk-UA"/>
        </w:rPr>
        <w:t>)</w:t>
      </w:r>
      <w:r w:rsidR="003F73CC" w:rsidRPr="00AC20E4">
        <w:rPr>
          <w:rFonts w:ascii="Times New Roman" w:hAnsi="Times New Roman" w:cs="Times New Roman"/>
          <w:sz w:val="28"/>
          <w:szCs w:val="28"/>
          <w:shd w:val="clear" w:color="auto" w:fill="FFFFFF"/>
          <w:lang w:val="uk-UA"/>
        </w:rPr>
        <w:t xml:space="preserve">; </w:t>
      </w:r>
      <w:r w:rsidR="00DE5957" w:rsidRPr="00AC20E4">
        <w:rPr>
          <w:rFonts w:ascii="Times New Roman" w:hAnsi="Times New Roman" w:cs="Times New Roman"/>
          <w:sz w:val="28"/>
          <w:szCs w:val="28"/>
          <w:lang w:val="uk-UA"/>
        </w:rPr>
        <w:t>Постанова Кабінету Міністрів України «Про затвердження Національної економічної стратегії на період до 2030 року» (від 03 березня 2021 р. № 179)</w:t>
      </w:r>
      <w:r w:rsidR="00500931" w:rsidRPr="00AC20E4">
        <w:rPr>
          <w:rFonts w:ascii="Times New Roman" w:hAnsi="Times New Roman" w:cs="Times New Roman"/>
          <w:sz w:val="28"/>
          <w:szCs w:val="28"/>
          <w:lang w:val="uk-UA"/>
        </w:rPr>
        <w:t>;</w:t>
      </w:r>
      <w:r w:rsidR="003F73CC" w:rsidRPr="00AC20E4">
        <w:rPr>
          <w:rFonts w:ascii="Times New Roman" w:hAnsi="Times New Roman" w:cs="Times New Roman"/>
          <w:sz w:val="28"/>
          <w:szCs w:val="28"/>
          <w:shd w:val="clear" w:color="auto" w:fill="FFFFFF"/>
          <w:lang w:val="uk-UA"/>
        </w:rPr>
        <w:t xml:space="preserve"> </w:t>
      </w:r>
      <w:r w:rsidR="003F73CC" w:rsidRPr="00AC20E4">
        <w:rPr>
          <w:rFonts w:ascii="Times New Roman" w:hAnsi="Times New Roman" w:cs="Times New Roman"/>
          <w:sz w:val="28"/>
          <w:szCs w:val="28"/>
          <w:lang w:val="uk-UA"/>
        </w:rPr>
        <w:t>Постанова Кабінету Міністрів України</w:t>
      </w:r>
      <w:r w:rsidR="003F73CC" w:rsidRPr="00AC20E4">
        <w:rPr>
          <w:rFonts w:ascii="Times New Roman" w:hAnsi="Times New Roman" w:cs="Times New Roman"/>
          <w:sz w:val="28"/>
          <w:szCs w:val="28"/>
          <w:shd w:val="clear" w:color="auto" w:fill="FFFFFF"/>
          <w:lang w:val="uk-UA"/>
        </w:rPr>
        <w:t xml:space="preserve"> «</w:t>
      </w:r>
      <w:r w:rsidR="003F73CC" w:rsidRPr="00AC20E4">
        <w:rPr>
          <w:rFonts w:ascii="Times New Roman" w:hAnsi="Times New Roman" w:cs="Times New Roman"/>
          <w:sz w:val="28"/>
          <w:szCs w:val="28"/>
          <w:lang w:val="uk-UA"/>
        </w:rPr>
        <w:t xml:space="preserve">Про затвердження Державної стратегії регіонального розвитку на 2021–2027 роки» </w:t>
      </w:r>
      <w:r w:rsidR="00FD2A4B" w:rsidRPr="00AC20E4">
        <w:rPr>
          <w:rFonts w:ascii="Times New Roman" w:hAnsi="Times New Roman" w:cs="Times New Roman"/>
          <w:sz w:val="28"/>
          <w:szCs w:val="28"/>
          <w:lang w:val="uk-UA"/>
        </w:rPr>
        <w:t>(</w:t>
      </w:r>
      <w:r w:rsidR="003F73CC" w:rsidRPr="00AC20E4">
        <w:rPr>
          <w:rFonts w:ascii="Times New Roman" w:hAnsi="Times New Roman" w:cs="Times New Roman"/>
          <w:sz w:val="28"/>
          <w:szCs w:val="28"/>
          <w:lang w:val="uk-UA"/>
        </w:rPr>
        <w:t>від 05</w:t>
      </w:r>
      <w:r w:rsidR="00FD2A4B" w:rsidRPr="00AC20E4">
        <w:rPr>
          <w:rFonts w:ascii="Times New Roman" w:hAnsi="Times New Roman" w:cs="Times New Roman"/>
          <w:sz w:val="28"/>
          <w:szCs w:val="28"/>
          <w:lang w:val="uk-UA"/>
        </w:rPr>
        <w:t xml:space="preserve"> серпня </w:t>
      </w:r>
      <w:r w:rsidR="003F73CC" w:rsidRPr="00AC20E4">
        <w:rPr>
          <w:rFonts w:ascii="Times New Roman" w:hAnsi="Times New Roman" w:cs="Times New Roman"/>
          <w:sz w:val="28"/>
          <w:szCs w:val="28"/>
          <w:lang w:val="uk-UA"/>
        </w:rPr>
        <w:t>2020</w:t>
      </w:r>
      <w:r w:rsidR="00FD2A4B" w:rsidRPr="00AC20E4">
        <w:rPr>
          <w:rFonts w:ascii="Times New Roman" w:hAnsi="Times New Roman" w:cs="Times New Roman"/>
          <w:sz w:val="28"/>
          <w:szCs w:val="28"/>
          <w:lang w:val="uk-UA"/>
        </w:rPr>
        <w:t xml:space="preserve"> р.</w:t>
      </w:r>
      <w:r w:rsidR="003F73CC" w:rsidRPr="00AC20E4">
        <w:rPr>
          <w:rFonts w:ascii="Times New Roman" w:hAnsi="Times New Roman" w:cs="Times New Roman"/>
          <w:sz w:val="28"/>
          <w:szCs w:val="28"/>
          <w:lang w:val="uk-UA"/>
        </w:rPr>
        <w:t xml:space="preserve"> № 695</w:t>
      </w:r>
      <w:r w:rsidR="00FD2A4B" w:rsidRPr="00AC20E4">
        <w:rPr>
          <w:rFonts w:ascii="Times New Roman" w:hAnsi="Times New Roman" w:cs="Times New Roman"/>
          <w:sz w:val="28"/>
          <w:szCs w:val="28"/>
          <w:lang w:val="uk-UA"/>
        </w:rPr>
        <w:t>);</w:t>
      </w:r>
      <w:r w:rsidR="003F73CC" w:rsidRPr="00AC20E4">
        <w:rPr>
          <w:rFonts w:ascii="Times New Roman" w:hAnsi="Times New Roman" w:cs="Times New Roman"/>
          <w:sz w:val="28"/>
          <w:szCs w:val="28"/>
          <w:lang w:val="uk-UA"/>
        </w:rPr>
        <w:t xml:space="preserve"> </w:t>
      </w:r>
      <w:r w:rsidR="003F73CC" w:rsidRPr="00AC20E4">
        <w:rPr>
          <w:rFonts w:ascii="Times New Roman" w:hAnsi="Times New Roman" w:cs="Times New Roman"/>
          <w:sz w:val="28"/>
          <w:szCs w:val="28"/>
          <w:shd w:val="clear" w:color="auto" w:fill="FFFFFF"/>
          <w:lang w:val="uk-UA"/>
        </w:rPr>
        <w:t xml:space="preserve"> Постанова Кабінету Міністрів України «</w:t>
      </w:r>
      <w:r w:rsidR="00D05CDA" w:rsidRPr="00AC20E4">
        <w:rPr>
          <w:rFonts w:ascii="Times New Roman" w:hAnsi="Times New Roman" w:cs="Times New Roman"/>
          <w:sz w:val="28"/>
          <w:szCs w:val="28"/>
          <w:shd w:val="clear" w:color="auto" w:fill="FFFFFF"/>
          <w:lang w:val="uk-UA"/>
        </w:rPr>
        <w:t>Про затвердження Державної програми розвитку транскордонного співробітництва на 2021-2027 роки</w:t>
      </w:r>
      <w:r w:rsidR="003F73CC" w:rsidRPr="00AC20E4">
        <w:rPr>
          <w:rFonts w:ascii="Times New Roman" w:hAnsi="Times New Roman" w:cs="Times New Roman"/>
          <w:sz w:val="28"/>
          <w:szCs w:val="28"/>
          <w:shd w:val="clear" w:color="auto" w:fill="FFFFFF"/>
          <w:lang w:val="uk-UA"/>
        </w:rPr>
        <w:t>»</w:t>
      </w:r>
      <w:r w:rsidR="00D05CDA" w:rsidRPr="00AC20E4">
        <w:rPr>
          <w:rFonts w:ascii="Times New Roman" w:hAnsi="Times New Roman" w:cs="Times New Roman"/>
          <w:sz w:val="28"/>
          <w:szCs w:val="28"/>
          <w:shd w:val="clear" w:color="auto" w:fill="FFFFFF"/>
          <w:lang w:val="uk-UA"/>
        </w:rPr>
        <w:t xml:space="preserve"> </w:t>
      </w:r>
      <w:r w:rsidR="00FD2A4B" w:rsidRPr="00AC20E4">
        <w:rPr>
          <w:rFonts w:ascii="Times New Roman" w:hAnsi="Times New Roman" w:cs="Times New Roman"/>
          <w:sz w:val="28"/>
          <w:szCs w:val="28"/>
          <w:shd w:val="clear" w:color="auto" w:fill="FFFFFF"/>
          <w:lang w:val="uk-UA"/>
        </w:rPr>
        <w:t>(</w:t>
      </w:r>
      <w:r w:rsidR="00D05CDA" w:rsidRPr="00AC20E4">
        <w:rPr>
          <w:rFonts w:ascii="Times New Roman" w:hAnsi="Times New Roman" w:cs="Times New Roman"/>
          <w:sz w:val="28"/>
          <w:szCs w:val="28"/>
          <w:shd w:val="clear" w:color="auto" w:fill="FFFFFF"/>
          <w:lang w:val="uk-UA"/>
        </w:rPr>
        <w:t>від 14</w:t>
      </w:r>
      <w:r w:rsidR="00FD2A4B" w:rsidRPr="00AC20E4">
        <w:rPr>
          <w:rFonts w:ascii="Times New Roman" w:hAnsi="Times New Roman" w:cs="Times New Roman"/>
          <w:sz w:val="28"/>
          <w:szCs w:val="28"/>
          <w:shd w:val="clear" w:color="auto" w:fill="FFFFFF"/>
          <w:lang w:val="uk-UA"/>
        </w:rPr>
        <w:t xml:space="preserve"> квітня </w:t>
      </w:r>
      <w:r w:rsidR="00D05CDA" w:rsidRPr="00AC20E4">
        <w:rPr>
          <w:rFonts w:ascii="Times New Roman" w:hAnsi="Times New Roman" w:cs="Times New Roman"/>
          <w:sz w:val="28"/>
          <w:szCs w:val="28"/>
          <w:shd w:val="clear" w:color="auto" w:fill="FFFFFF"/>
          <w:lang w:val="uk-UA"/>
        </w:rPr>
        <w:t>2021</w:t>
      </w:r>
      <w:r w:rsidR="00FD2A4B" w:rsidRPr="00AC20E4">
        <w:rPr>
          <w:rFonts w:ascii="Times New Roman" w:hAnsi="Times New Roman" w:cs="Times New Roman"/>
          <w:sz w:val="28"/>
          <w:szCs w:val="28"/>
          <w:shd w:val="clear" w:color="auto" w:fill="FFFFFF"/>
          <w:lang w:val="uk-UA"/>
        </w:rPr>
        <w:t xml:space="preserve"> р.</w:t>
      </w:r>
      <w:r w:rsidR="00D05CDA" w:rsidRPr="00AC20E4">
        <w:rPr>
          <w:rFonts w:ascii="Times New Roman" w:hAnsi="Times New Roman" w:cs="Times New Roman"/>
          <w:sz w:val="28"/>
          <w:szCs w:val="28"/>
          <w:shd w:val="clear" w:color="auto" w:fill="FFFFFF"/>
          <w:lang w:val="uk-UA"/>
        </w:rPr>
        <w:t xml:space="preserve"> № 408</w:t>
      </w:r>
      <w:r w:rsidR="00FD2A4B" w:rsidRPr="00AC20E4">
        <w:rPr>
          <w:rFonts w:ascii="Times New Roman" w:hAnsi="Times New Roman" w:cs="Times New Roman"/>
          <w:sz w:val="28"/>
          <w:szCs w:val="28"/>
          <w:shd w:val="clear" w:color="auto" w:fill="FFFFFF"/>
          <w:lang w:val="uk-UA"/>
        </w:rPr>
        <w:t>)</w:t>
      </w:r>
      <w:r w:rsidR="003F73CC" w:rsidRPr="00AC20E4">
        <w:rPr>
          <w:rFonts w:ascii="Times New Roman" w:hAnsi="Times New Roman" w:cs="Times New Roman"/>
          <w:sz w:val="28"/>
          <w:szCs w:val="28"/>
          <w:shd w:val="clear" w:color="auto" w:fill="FFFFFF"/>
          <w:lang w:val="uk-UA"/>
        </w:rPr>
        <w:t>;</w:t>
      </w:r>
      <w:r w:rsidR="00FD2A4B" w:rsidRPr="00AC20E4">
        <w:rPr>
          <w:rFonts w:ascii="Times New Roman" w:hAnsi="Times New Roman" w:cs="Times New Roman"/>
          <w:b/>
          <w:bCs/>
          <w:sz w:val="28"/>
          <w:szCs w:val="28"/>
          <w:shd w:val="clear" w:color="auto" w:fill="FFFFFF"/>
          <w:lang w:val="uk-UA"/>
        </w:rPr>
        <w:t xml:space="preserve"> </w:t>
      </w:r>
      <w:r w:rsidR="00FD2A4B" w:rsidRPr="00AC20E4">
        <w:rPr>
          <w:rFonts w:ascii="Times New Roman" w:hAnsi="Times New Roman" w:cs="Times New Roman"/>
          <w:sz w:val="28"/>
          <w:szCs w:val="28"/>
          <w:shd w:val="clear" w:color="auto" w:fill="FFFFFF"/>
          <w:lang w:val="uk-UA"/>
        </w:rPr>
        <w:t>Постанова Кабінету Міністрів України «</w:t>
      </w:r>
      <w:r w:rsidR="00D05CDA" w:rsidRPr="00AC20E4">
        <w:rPr>
          <w:rFonts w:ascii="Times New Roman" w:hAnsi="Times New Roman" w:cs="Times New Roman"/>
          <w:sz w:val="28"/>
          <w:szCs w:val="28"/>
          <w:shd w:val="clear" w:color="auto" w:fill="FFFFFF"/>
          <w:lang w:val="uk-UA"/>
        </w:rPr>
        <w:t>Про затвердження порядків з питань відновлення та розвитку регіонів і територіальних громад</w:t>
      </w:r>
      <w:r w:rsidR="00FD2A4B" w:rsidRPr="00AC20E4">
        <w:rPr>
          <w:rFonts w:ascii="Times New Roman" w:hAnsi="Times New Roman" w:cs="Times New Roman"/>
          <w:sz w:val="28"/>
          <w:szCs w:val="28"/>
          <w:shd w:val="clear" w:color="auto" w:fill="FFFFFF"/>
          <w:lang w:val="uk-UA"/>
        </w:rPr>
        <w:t>»</w:t>
      </w:r>
      <w:r w:rsidR="00D05CDA" w:rsidRPr="00AC20E4">
        <w:rPr>
          <w:rFonts w:ascii="Times New Roman" w:hAnsi="Times New Roman" w:cs="Times New Roman"/>
          <w:sz w:val="28"/>
          <w:szCs w:val="28"/>
          <w:shd w:val="clear" w:color="auto" w:fill="FFFFFF"/>
          <w:lang w:val="uk-UA"/>
        </w:rPr>
        <w:t xml:space="preserve"> </w:t>
      </w:r>
      <w:r w:rsidR="00FD2A4B" w:rsidRPr="00AC20E4">
        <w:rPr>
          <w:rFonts w:ascii="Times New Roman" w:hAnsi="Times New Roman" w:cs="Times New Roman"/>
          <w:sz w:val="28"/>
          <w:szCs w:val="28"/>
          <w:shd w:val="clear" w:color="auto" w:fill="FFFFFF"/>
          <w:lang w:val="uk-UA"/>
        </w:rPr>
        <w:t>(</w:t>
      </w:r>
      <w:r w:rsidR="00D05CDA" w:rsidRPr="00AC20E4">
        <w:rPr>
          <w:rFonts w:ascii="Times New Roman" w:hAnsi="Times New Roman" w:cs="Times New Roman"/>
          <w:sz w:val="28"/>
          <w:szCs w:val="28"/>
          <w:shd w:val="clear" w:color="auto" w:fill="FFFFFF"/>
          <w:lang w:val="uk-UA"/>
        </w:rPr>
        <w:t>від 18.07.2023 №731</w:t>
      </w:r>
      <w:r w:rsidR="00FD2A4B" w:rsidRPr="00AC20E4">
        <w:rPr>
          <w:rFonts w:ascii="Times New Roman" w:hAnsi="Times New Roman" w:cs="Times New Roman"/>
          <w:sz w:val="28"/>
          <w:szCs w:val="28"/>
          <w:shd w:val="clear" w:color="auto" w:fill="FFFFFF"/>
          <w:lang w:val="uk-UA"/>
        </w:rPr>
        <w:t>)</w:t>
      </w:r>
      <w:r w:rsidR="00D05CDA" w:rsidRPr="00AC20E4">
        <w:rPr>
          <w:rFonts w:ascii="Times New Roman" w:hAnsi="Times New Roman" w:cs="Times New Roman"/>
          <w:sz w:val="28"/>
          <w:szCs w:val="28"/>
          <w:shd w:val="clear" w:color="auto" w:fill="FFFFFF"/>
          <w:lang w:val="uk-UA"/>
        </w:rPr>
        <w:t xml:space="preserve">. </w:t>
      </w:r>
    </w:p>
    <w:p w14:paraId="0F354737" w14:textId="7A81D686" w:rsidR="004A4C52" w:rsidRPr="00AC20E4" w:rsidRDefault="004A579F" w:rsidP="00AC20E4">
      <w:pPr>
        <w:spacing w:after="0" w:line="240" w:lineRule="auto"/>
        <w:ind w:firstLine="709"/>
        <w:jc w:val="both"/>
        <w:rPr>
          <w:rFonts w:ascii="Times New Roman" w:hAnsi="Times New Roman" w:cs="Times New Roman"/>
          <w:sz w:val="28"/>
          <w:szCs w:val="28"/>
          <w:lang w:val="uk-UA"/>
        </w:rPr>
      </w:pPr>
      <w:r w:rsidRPr="00AC20E4">
        <w:rPr>
          <w:rFonts w:ascii="Times New Roman" w:hAnsi="Times New Roman" w:cs="Times New Roman"/>
          <w:i/>
          <w:iCs/>
          <w:sz w:val="28"/>
          <w:szCs w:val="28"/>
          <w:lang w:val="uk-UA"/>
        </w:rPr>
        <w:t>Статуту Університету</w:t>
      </w:r>
      <w:r w:rsidRPr="00AC20E4">
        <w:rPr>
          <w:rFonts w:ascii="Times New Roman" w:hAnsi="Times New Roman" w:cs="Times New Roman"/>
          <w:sz w:val="28"/>
          <w:szCs w:val="28"/>
          <w:lang w:val="uk-UA"/>
        </w:rPr>
        <w:t xml:space="preserve"> та </w:t>
      </w:r>
      <w:r w:rsidR="004A4C52" w:rsidRPr="00AC20E4">
        <w:rPr>
          <w:rFonts w:ascii="Times New Roman" w:hAnsi="Times New Roman" w:cs="Times New Roman"/>
          <w:sz w:val="28"/>
          <w:szCs w:val="28"/>
          <w:lang w:val="uk-UA"/>
        </w:rPr>
        <w:t>Положення про організацію освітнього процесу</w:t>
      </w:r>
      <w:r w:rsidR="00512E2C" w:rsidRPr="00AC20E4">
        <w:rPr>
          <w:rFonts w:ascii="Times New Roman" w:hAnsi="Times New Roman" w:cs="Times New Roman"/>
          <w:sz w:val="28"/>
          <w:szCs w:val="28"/>
          <w:lang w:val="uk-UA"/>
        </w:rPr>
        <w:t xml:space="preserve"> в ДУІТЗ</w:t>
      </w:r>
      <w:r w:rsidR="00EE1FA3" w:rsidRPr="00AC20E4">
        <w:rPr>
          <w:rFonts w:ascii="Times New Roman" w:hAnsi="Times New Roman" w:cs="Times New Roman"/>
          <w:sz w:val="28"/>
          <w:szCs w:val="28"/>
          <w:lang w:val="uk-UA"/>
        </w:rPr>
        <w:t>, введеного в дію наказом ректора від 13.07.202</w:t>
      </w:r>
      <w:r w:rsidR="00410477">
        <w:rPr>
          <w:rFonts w:ascii="Times New Roman" w:hAnsi="Times New Roman" w:cs="Times New Roman"/>
          <w:sz w:val="28"/>
          <w:szCs w:val="28"/>
          <w:lang w:val="uk-UA"/>
        </w:rPr>
        <w:t>2</w:t>
      </w:r>
      <w:r w:rsidR="00EE1FA3" w:rsidRPr="00AC20E4">
        <w:rPr>
          <w:rFonts w:ascii="Times New Roman" w:hAnsi="Times New Roman" w:cs="Times New Roman"/>
          <w:sz w:val="28"/>
          <w:szCs w:val="28"/>
          <w:lang w:val="uk-UA"/>
        </w:rPr>
        <w:t xml:space="preserve"> № 01-02-126.</w:t>
      </w:r>
    </w:p>
    <w:p w14:paraId="5AEF4B06" w14:textId="6E8957F2" w:rsidR="00797FF1" w:rsidRPr="00AC20E4" w:rsidRDefault="00EE1FA3" w:rsidP="00AC20E4">
      <w:pPr>
        <w:spacing w:after="0" w:line="240" w:lineRule="auto"/>
        <w:jc w:val="center"/>
        <w:rPr>
          <w:rFonts w:ascii="Times New Roman" w:hAnsi="Times New Roman" w:cs="Times New Roman"/>
          <w:b/>
          <w:sz w:val="28"/>
          <w:szCs w:val="28"/>
          <w:lang w:val="uk-UA" w:eastAsia="uk-UA"/>
        </w:rPr>
      </w:pPr>
      <w:r w:rsidRPr="00AC20E4">
        <w:rPr>
          <w:rFonts w:ascii="Times New Roman" w:hAnsi="Times New Roman" w:cs="Times New Roman"/>
          <w:b/>
          <w:sz w:val="28"/>
          <w:szCs w:val="28"/>
          <w:lang w:val="uk-UA" w:eastAsia="uk-UA"/>
        </w:rPr>
        <w:br w:type="page"/>
      </w:r>
      <w:r w:rsidR="00797FF1" w:rsidRPr="00AC20E4">
        <w:rPr>
          <w:rFonts w:ascii="Times New Roman" w:hAnsi="Times New Roman" w:cs="Times New Roman"/>
          <w:b/>
          <w:sz w:val="28"/>
          <w:szCs w:val="28"/>
          <w:lang w:val="uk-UA" w:eastAsia="uk-UA"/>
        </w:rPr>
        <w:lastRenderedPageBreak/>
        <w:t>1. Профіль освітньо</w:t>
      </w:r>
      <w:r w:rsidR="009B0703">
        <w:rPr>
          <w:rFonts w:ascii="Times New Roman" w:hAnsi="Times New Roman" w:cs="Times New Roman"/>
          <w:b/>
          <w:sz w:val="28"/>
          <w:szCs w:val="28"/>
          <w:lang w:val="uk-UA" w:eastAsia="uk-UA"/>
        </w:rPr>
        <w:t>ї</w:t>
      </w:r>
      <w:r w:rsidR="00B84DC0" w:rsidRPr="00AC20E4">
        <w:rPr>
          <w:rFonts w:ascii="Times New Roman" w:hAnsi="Times New Roman" w:cs="Times New Roman"/>
          <w:b/>
          <w:sz w:val="28"/>
          <w:szCs w:val="28"/>
          <w:lang w:val="uk-UA" w:eastAsia="uk-UA"/>
        </w:rPr>
        <w:t xml:space="preserve"> </w:t>
      </w:r>
      <w:r w:rsidR="00797FF1" w:rsidRPr="00AC20E4">
        <w:rPr>
          <w:rFonts w:ascii="Times New Roman" w:hAnsi="Times New Roman" w:cs="Times New Roman"/>
          <w:b/>
          <w:sz w:val="28"/>
          <w:szCs w:val="28"/>
          <w:lang w:val="uk-UA" w:eastAsia="uk-UA"/>
        </w:rPr>
        <w:t>програми</w:t>
      </w:r>
    </w:p>
    <w:p w14:paraId="1154D519" w14:textId="214ADCE0" w:rsidR="00B84DC0" w:rsidRPr="00AC20E4" w:rsidRDefault="00797FF1" w:rsidP="00AC20E4">
      <w:pPr>
        <w:spacing w:after="0" w:line="240" w:lineRule="auto"/>
        <w:jc w:val="center"/>
        <w:rPr>
          <w:rFonts w:ascii="Times New Roman" w:hAnsi="Times New Roman" w:cs="Times New Roman"/>
          <w:b/>
          <w:sz w:val="28"/>
          <w:szCs w:val="28"/>
          <w:lang w:val="uk-UA" w:eastAsia="uk-UA"/>
        </w:rPr>
      </w:pPr>
      <w:r w:rsidRPr="00AC20E4">
        <w:rPr>
          <w:rFonts w:ascii="Times New Roman" w:hAnsi="Times New Roman" w:cs="Times New Roman"/>
          <w:b/>
          <w:sz w:val="28"/>
          <w:szCs w:val="28"/>
          <w:lang w:val="uk-UA" w:eastAsia="uk-UA"/>
        </w:rPr>
        <w:t>«</w:t>
      </w:r>
      <w:r w:rsidR="00B84DC0" w:rsidRPr="00AC20E4">
        <w:rPr>
          <w:rFonts w:ascii="Times New Roman" w:hAnsi="Times New Roman" w:cs="Times New Roman"/>
          <w:b/>
          <w:sz w:val="28"/>
          <w:szCs w:val="28"/>
          <w:lang w:val="uk-UA"/>
        </w:rPr>
        <w:t xml:space="preserve">Управління </w:t>
      </w:r>
      <w:proofErr w:type="spellStart"/>
      <w:r w:rsidR="00B84DC0" w:rsidRPr="00AC20E4">
        <w:rPr>
          <w:rFonts w:ascii="Times New Roman" w:hAnsi="Times New Roman" w:cs="Times New Roman"/>
          <w:b/>
          <w:sz w:val="28"/>
          <w:szCs w:val="28"/>
          <w:lang w:val="uk-UA"/>
        </w:rPr>
        <w:t>проєктами</w:t>
      </w:r>
      <w:proofErr w:type="spellEnd"/>
      <w:r w:rsidR="006D3CDA" w:rsidRPr="00AC20E4">
        <w:rPr>
          <w:rFonts w:ascii="Times New Roman" w:hAnsi="Times New Roman" w:cs="Times New Roman"/>
          <w:b/>
          <w:sz w:val="28"/>
          <w:szCs w:val="28"/>
          <w:lang w:val="uk-UA"/>
        </w:rPr>
        <w:t xml:space="preserve"> та програмами</w:t>
      </w:r>
      <w:r w:rsidRPr="00AC20E4">
        <w:rPr>
          <w:rFonts w:ascii="Times New Roman" w:hAnsi="Times New Roman" w:cs="Times New Roman"/>
          <w:b/>
          <w:sz w:val="28"/>
          <w:szCs w:val="28"/>
          <w:lang w:val="uk-UA" w:eastAsia="uk-UA"/>
        </w:rPr>
        <w:t>»</w:t>
      </w:r>
      <w:r w:rsidR="00EE1FA3" w:rsidRPr="00AC20E4">
        <w:rPr>
          <w:rFonts w:ascii="Times New Roman" w:hAnsi="Times New Roman" w:cs="Times New Roman"/>
          <w:b/>
          <w:sz w:val="28"/>
          <w:szCs w:val="28"/>
          <w:lang w:val="uk-UA" w:eastAsia="uk-UA"/>
        </w:rPr>
        <w:t xml:space="preserve"> </w:t>
      </w:r>
    </w:p>
    <w:p w14:paraId="76FF4757" w14:textId="2319435F" w:rsidR="00EE4BD8" w:rsidRPr="00AC20E4" w:rsidRDefault="00797FF1" w:rsidP="00AC20E4">
      <w:pPr>
        <w:spacing w:after="0" w:line="240" w:lineRule="auto"/>
        <w:jc w:val="center"/>
        <w:rPr>
          <w:rFonts w:ascii="Times New Roman" w:hAnsi="Times New Roman" w:cs="Times New Roman"/>
          <w:b/>
          <w:sz w:val="28"/>
          <w:szCs w:val="28"/>
          <w:lang w:val="uk-UA" w:eastAsia="uk-UA"/>
        </w:rPr>
      </w:pPr>
      <w:r w:rsidRPr="00AC20E4">
        <w:rPr>
          <w:rFonts w:ascii="Times New Roman" w:hAnsi="Times New Roman" w:cs="Times New Roman"/>
          <w:b/>
          <w:sz w:val="28"/>
          <w:szCs w:val="28"/>
          <w:lang w:val="uk-UA" w:eastAsia="uk-UA"/>
        </w:rPr>
        <w:t>з</w:t>
      </w:r>
      <w:r w:rsidR="009B0703">
        <w:rPr>
          <w:rFonts w:ascii="Times New Roman" w:hAnsi="Times New Roman" w:cs="Times New Roman"/>
          <w:b/>
          <w:sz w:val="28"/>
          <w:szCs w:val="28"/>
          <w:lang w:val="uk-UA" w:eastAsia="uk-UA"/>
        </w:rPr>
        <w:t>а</w:t>
      </w:r>
      <w:r w:rsidRPr="00AC20E4">
        <w:rPr>
          <w:rFonts w:ascii="Times New Roman" w:hAnsi="Times New Roman" w:cs="Times New Roman"/>
          <w:b/>
          <w:sz w:val="28"/>
          <w:szCs w:val="28"/>
          <w:lang w:val="uk-UA" w:eastAsia="uk-UA"/>
        </w:rPr>
        <w:t xml:space="preserve"> спеціальност</w:t>
      </w:r>
      <w:r w:rsidR="00B84DC0" w:rsidRPr="00AC20E4">
        <w:rPr>
          <w:rFonts w:ascii="Times New Roman" w:hAnsi="Times New Roman" w:cs="Times New Roman"/>
          <w:b/>
          <w:sz w:val="28"/>
          <w:szCs w:val="28"/>
          <w:lang w:val="uk-UA" w:eastAsia="uk-UA"/>
        </w:rPr>
        <w:t>і</w:t>
      </w:r>
      <w:r w:rsidR="00EE1FA3" w:rsidRPr="00AC20E4">
        <w:rPr>
          <w:rFonts w:ascii="Times New Roman" w:hAnsi="Times New Roman" w:cs="Times New Roman"/>
          <w:b/>
          <w:sz w:val="28"/>
          <w:szCs w:val="28"/>
          <w:lang w:val="uk-UA"/>
        </w:rPr>
        <w:t xml:space="preserve"> </w:t>
      </w:r>
      <w:r w:rsidR="001A5A49" w:rsidRPr="00AC20E4">
        <w:rPr>
          <w:rFonts w:ascii="Times New Roman" w:hAnsi="Times New Roman" w:cs="Times New Roman"/>
          <w:b/>
          <w:sz w:val="28"/>
          <w:szCs w:val="28"/>
          <w:lang w:val="uk-UA"/>
        </w:rPr>
        <w:t>073</w:t>
      </w:r>
      <w:r w:rsidR="00EE1FA3" w:rsidRPr="00AC20E4">
        <w:rPr>
          <w:rFonts w:ascii="Times New Roman" w:hAnsi="Times New Roman" w:cs="Times New Roman"/>
          <w:b/>
          <w:sz w:val="28"/>
          <w:szCs w:val="28"/>
          <w:lang w:val="uk-UA"/>
        </w:rPr>
        <w:t xml:space="preserve"> </w:t>
      </w:r>
      <w:r w:rsidR="00B84DC0" w:rsidRPr="00AC20E4">
        <w:rPr>
          <w:rFonts w:ascii="Times New Roman" w:hAnsi="Times New Roman" w:cs="Times New Roman"/>
          <w:b/>
          <w:sz w:val="28"/>
          <w:szCs w:val="28"/>
          <w:lang w:val="uk-UA"/>
        </w:rPr>
        <w:t xml:space="preserve">Менеджмент </w:t>
      </w:r>
    </w:p>
    <w:p w14:paraId="6589216C" w14:textId="77777777" w:rsidR="00C60D22" w:rsidRPr="00671DDB" w:rsidRDefault="00C60D22" w:rsidP="00F90653">
      <w:pPr>
        <w:spacing w:after="0" w:line="240" w:lineRule="auto"/>
        <w:jc w:val="center"/>
        <w:rPr>
          <w:rFonts w:ascii="Times New Roman" w:hAnsi="Times New Roman" w:cs="Times New Roman"/>
          <w:b/>
          <w:color w:val="FF0000"/>
          <w:sz w:val="28"/>
          <w:szCs w:val="28"/>
          <w:lang w:val="uk-UA" w:eastAsia="uk-UA"/>
        </w:rPr>
      </w:pPr>
    </w:p>
    <w:tbl>
      <w:tblPr>
        <w:tblStyle w:val="a3"/>
        <w:tblW w:w="10065" w:type="dxa"/>
        <w:tblInd w:w="-147" w:type="dxa"/>
        <w:tblLayout w:type="fixed"/>
        <w:tblLook w:val="04A0" w:firstRow="1" w:lastRow="0" w:firstColumn="1" w:lastColumn="0" w:noHBand="0" w:noVBand="1"/>
      </w:tblPr>
      <w:tblGrid>
        <w:gridCol w:w="2269"/>
        <w:gridCol w:w="7796"/>
      </w:tblGrid>
      <w:tr w:rsidR="00C60D22" w:rsidRPr="00797FF1" w14:paraId="6D952ECE" w14:textId="77777777" w:rsidTr="00FE4FD2">
        <w:tc>
          <w:tcPr>
            <w:tcW w:w="10065" w:type="dxa"/>
            <w:gridSpan w:val="2"/>
          </w:tcPr>
          <w:p w14:paraId="5D49A6E9" w14:textId="1186EBC2" w:rsidR="00C60D22" w:rsidRPr="00631861" w:rsidRDefault="0016749F" w:rsidP="0016749F">
            <w:pPr>
              <w:jc w:val="center"/>
              <w:rPr>
                <w:b/>
                <w:sz w:val="28"/>
                <w:szCs w:val="28"/>
              </w:rPr>
            </w:pPr>
            <w:r>
              <w:rPr>
                <w:b/>
                <w:sz w:val="28"/>
                <w:szCs w:val="28"/>
              </w:rPr>
              <w:t>1.</w:t>
            </w:r>
            <w:r w:rsidR="00C60D22" w:rsidRPr="00631861">
              <w:rPr>
                <w:b/>
                <w:sz w:val="28"/>
                <w:szCs w:val="28"/>
              </w:rPr>
              <w:t>1</w:t>
            </w:r>
            <w:r>
              <w:rPr>
                <w:b/>
                <w:sz w:val="28"/>
                <w:szCs w:val="28"/>
              </w:rPr>
              <w:t>. З</w:t>
            </w:r>
            <w:r w:rsidR="00C60D22" w:rsidRPr="00631861">
              <w:rPr>
                <w:b/>
                <w:sz w:val="28"/>
                <w:szCs w:val="28"/>
              </w:rPr>
              <w:t>агальна інформація</w:t>
            </w:r>
          </w:p>
        </w:tc>
      </w:tr>
      <w:tr w:rsidR="00C60D22" w:rsidRPr="00AC20E4" w14:paraId="08764B91" w14:textId="77777777" w:rsidTr="00FE4FD2">
        <w:tc>
          <w:tcPr>
            <w:tcW w:w="2269" w:type="dxa"/>
          </w:tcPr>
          <w:p w14:paraId="0F317FD6" w14:textId="4A438B11" w:rsidR="00C60D22" w:rsidRPr="00AC20E4" w:rsidRDefault="00C60D22" w:rsidP="00AC20E4">
            <w:pPr>
              <w:rPr>
                <w:b/>
                <w:sz w:val="28"/>
                <w:szCs w:val="28"/>
              </w:rPr>
            </w:pPr>
            <w:r w:rsidRPr="00AC20E4">
              <w:rPr>
                <w:b/>
                <w:sz w:val="28"/>
                <w:szCs w:val="28"/>
              </w:rPr>
              <w:t xml:space="preserve">Повна назва </w:t>
            </w:r>
            <w:r w:rsidR="00561655" w:rsidRPr="00AC20E4">
              <w:rPr>
                <w:b/>
                <w:sz w:val="28"/>
                <w:szCs w:val="28"/>
              </w:rPr>
              <w:t xml:space="preserve">ЗВО </w:t>
            </w:r>
            <w:r w:rsidR="00B03F0C" w:rsidRPr="00AC20E4">
              <w:rPr>
                <w:b/>
                <w:sz w:val="28"/>
                <w:szCs w:val="28"/>
              </w:rPr>
              <w:t>та</w:t>
            </w:r>
            <w:r w:rsidRPr="00AC20E4">
              <w:rPr>
                <w:b/>
                <w:sz w:val="28"/>
                <w:szCs w:val="28"/>
              </w:rPr>
              <w:t xml:space="preserve"> структурного підрозділу</w:t>
            </w:r>
          </w:p>
        </w:tc>
        <w:tc>
          <w:tcPr>
            <w:tcW w:w="7796" w:type="dxa"/>
          </w:tcPr>
          <w:p w14:paraId="7901F6E7" w14:textId="77777777" w:rsidR="00C60D22" w:rsidRPr="00AC20E4" w:rsidRDefault="00CC6426" w:rsidP="00AC20E4">
            <w:pPr>
              <w:jc w:val="both"/>
              <w:rPr>
                <w:sz w:val="28"/>
                <w:szCs w:val="28"/>
              </w:rPr>
            </w:pPr>
            <w:r w:rsidRPr="00AC20E4">
              <w:rPr>
                <w:sz w:val="28"/>
                <w:szCs w:val="28"/>
              </w:rPr>
              <w:t>Державний університет інтелектуальних технологій і зв’язку</w:t>
            </w:r>
          </w:p>
          <w:p w14:paraId="7784C743" w14:textId="356104A8" w:rsidR="00AC20E4" w:rsidRPr="00AC20E4" w:rsidRDefault="00AC20E4" w:rsidP="00AC20E4">
            <w:pPr>
              <w:jc w:val="both"/>
              <w:rPr>
                <w:sz w:val="28"/>
                <w:szCs w:val="28"/>
              </w:rPr>
            </w:pPr>
            <w:r w:rsidRPr="00AC20E4">
              <w:rPr>
                <w:sz w:val="28"/>
                <w:szCs w:val="28"/>
              </w:rPr>
              <w:t>Кафедра менеджменту та маркетингу</w:t>
            </w:r>
          </w:p>
          <w:p w14:paraId="2474319F" w14:textId="77777777" w:rsidR="00B03F0C" w:rsidRDefault="00B03F0C" w:rsidP="00AC20E4">
            <w:pPr>
              <w:jc w:val="both"/>
              <w:rPr>
                <w:rFonts w:eastAsia="Calibri"/>
                <w:sz w:val="28"/>
                <w:szCs w:val="28"/>
              </w:rPr>
            </w:pPr>
            <w:r w:rsidRPr="00AC20E4">
              <w:rPr>
                <w:sz w:val="28"/>
                <w:szCs w:val="28"/>
              </w:rPr>
              <w:t xml:space="preserve">Кафедра </w:t>
            </w:r>
            <w:r w:rsidR="00A41543" w:rsidRPr="00AC20E4">
              <w:rPr>
                <w:sz w:val="28"/>
                <w:szCs w:val="28"/>
              </w:rPr>
              <w:t>національної безпеки та управління суспільним розвитком</w:t>
            </w:r>
            <w:r w:rsidR="00EE4BD8" w:rsidRPr="00AC20E4">
              <w:rPr>
                <w:rFonts w:eastAsia="Calibri"/>
                <w:sz w:val="28"/>
                <w:szCs w:val="28"/>
              </w:rPr>
              <w:t xml:space="preserve"> </w:t>
            </w:r>
          </w:p>
          <w:p w14:paraId="5B69E4AB" w14:textId="18D52D56" w:rsidR="00AC20E4" w:rsidRPr="00AC20E4" w:rsidRDefault="00AC20E4" w:rsidP="00AC20E4">
            <w:pPr>
              <w:jc w:val="both"/>
              <w:rPr>
                <w:sz w:val="28"/>
                <w:szCs w:val="28"/>
              </w:rPr>
            </w:pPr>
          </w:p>
        </w:tc>
      </w:tr>
      <w:tr w:rsidR="007B4122" w:rsidRPr="00AC20E4" w14:paraId="7F584327" w14:textId="77777777" w:rsidTr="00FE4FD2">
        <w:tc>
          <w:tcPr>
            <w:tcW w:w="2269" w:type="dxa"/>
          </w:tcPr>
          <w:p w14:paraId="20A9207C" w14:textId="60681A04" w:rsidR="007B4122" w:rsidRPr="00AC20E4" w:rsidRDefault="007B4122" w:rsidP="00AC20E4">
            <w:pPr>
              <w:rPr>
                <w:b/>
                <w:sz w:val="28"/>
                <w:szCs w:val="28"/>
              </w:rPr>
            </w:pPr>
            <w:r w:rsidRPr="00AC20E4">
              <w:rPr>
                <w:b/>
                <w:sz w:val="28"/>
                <w:szCs w:val="28"/>
              </w:rPr>
              <w:t>Рівень вищої освіти</w:t>
            </w:r>
          </w:p>
        </w:tc>
        <w:tc>
          <w:tcPr>
            <w:tcW w:w="7796" w:type="dxa"/>
          </w:tcPr>
          <w:p w14:paraId="1350018D" w14:textId="3F26D75F" w:rsidR="007B4122" w:rsidRPr="00AC20E4" w:rsidRDefault="007B4122" w:rsidP="00AC20E4">
            <w:pPr>
              <w:jc w:val="both"/>
              <w:rPr>
                <w:sz w:val="28"/>
                <w:szCs w:val="28"/>
              </w:rPr>
            </w:pPr>
            <w:r w:rsidRPr="00AC20E4">
              <w:rPr>
                <w:sz w:val="28"/>
                <w:szCs w:val="28"/>
              </w:rPr>
              <w:t>Другий (магістерський)</w:t>
            </w:r>
          </w:p>
        </w:tc>
      </w:tr>
      <w:tr w:rsidR="007B4122" w:rsidRPr="00AC20E4" w14:paraId="30043139" w14:textId="77777777" w:rsidTr="00FE4FD2">
        <w:tc>
          <w:tcPr>
            <w:tcW w:w="2269" w:type="dxa"/>
          </w:tcPr>
          <w:p w14:paraId="1C02CF7F" w14:textId="7786E8A9" w:rsidR="007B4122" w:rsidRPr="00AC20E4" w:rsidRDefault="007B4122" w:rsidP="00AC20E4">
            <w:pPr>
              <w:rPr>
                <w:b/>
                <w:sz w:val="28"/>
                <w:szCs w:val="28"/>
              </w:rPr>
            </w:pPr>
            <w:r w:rsidRPr="00AC20E4">
              <w:rPr>
                <w:b/>
                <w:sz w:val="28"/>
                <w:szCs w:val="28"/>
              </w:rPr>
              <w:t>Ступінь вищої освіти</w:t>
            </w:r>
          </w:p>
        </w:tc>
        <w:tc>
          <w:tcPr>
            <w:tcW w:w="7796" w:type="dxa"/>
          </w:tcPr>
          <w:p w14:paraId="32DEFFB2" w14:textId="2143C316" w:rsidR="007B4122" w:rsidRPr="00AC20E4" w:rsidRDefault="007B4122" w:rsidP="00AC20E4">
            <w:pPr>
              <w:jc w:val="both"/>
              <w:rPr>
                <w:sz w:val="28"/>
                <w:szCs w:val="28"/>
              </w:rPr>
            </w:pPr>
            <w:r w:rsidRPr="00AC20E4">
              <w:rPr>
                <w:sz w:val="28"/>
                <w:szCs w:val="28"/>
              </w:rPr>
              <w:t>Магістр</w:t>
            </w:r>
          </w:p>
        </w:tc>
      </w:tr>
      <w:tr w:rsidR="007B4122" w:rsidRPr="00AC20E4" w14:paraId="7F6A556E" w14:textId="77777777" w:rsidTr="00FE4FD2">
        <w:tc>
          <w:tcPr>
            <w:tcW w:w="2269" w:type="dxa"/>
          </w:tcPr>
          <w:p w14:paraId="215FA3BD" w14:textId="4C26DDBA" w:rsidR="007B4122" w:rsidRPr="00AC20E4" w:rsidRDefault="007B4122" w:rsidP="00AC20E4">
            <w:pPr>
              <w:rPr>
                <w:b/>
                <w:sz w:val="28"/>
                <w:szCs w:val="28"/>
              </w:rPr>
            </w:pPr>
            <w:r w:rsidRPr="00AC20E4">
              <w:rPr>
                <w:b/>
                <w:sz w:val="28"/>
                <w:szCs w:val="28"/>
              </w:rPr>
              <w:t xml:space="preserve">Освітня кваліфікація </w:t>
            </w:r>
          </w:p>
        </w:tc>
        <w:tc>
          <w:tcPr>
            <w:tcW w:w="7796" w:type="dxa"/>
          </w:tcPr>
          <w:p w14:paraId="6D1951F7" w14:textId="0CF46F73" w:rsidR="007B4122" w:rsidRPr="00AC20E4" w:rsidRDefault="007B4122" w:rsidP="0046357E">
            <w:pPr>
              <w:jc w:val="both"/>
              <w:rPr>
                <w:sz w:val="28"/>
                <w:szCs w:val="28"/>
              </w:rPr>
            </w:pPr>
            <w:r w:rsidRPr="00AC20E4">
              <w:rPr>
                <w:sz w:val="28"/>
                <w:szCs w:val="28"/>
              </w:rPr>
              <w:t>Магістр з менеджменту</w:t>
            </w:r>
          </w:p>
        </w:tc>
      </w:tr>
      <w:tr w:rsidR="00897F98" w:rsidRPr="00AC20E4" w14:paraId="7A8E83BE" w14:textId="77777777" w:rsidTr="00FE4FD2">
        <w:tc>
          <w:tcPr>
            <w:tcW w:w="2269" w:type="dxa"/>
          </w:tcPr>
          <w:p w14:paraId="3D3DAC2E" w14:textId="24B30A46" w:rsidR="00897F98" w:rsidRPr="00AC20E4" w:rsidRDefault="00897F98" w:rsidP="00AC20E4">
            <w:pPr>
              <w:rPr>
                <w:b/>
                <w:sz w:val="28"/>
                <w:szCs w:val="28"/>
              </w:rPr>
            </w:pPr>
            <w:r w:rsidRPr="00AC20E4">
              <w:rPr>
                <w:b/>
                <w:sz w:val="28"/>
                <w:szCs w:val="28"/>
              </w:rPr>
              <w:t>Галузь знань</w:t>
            </w:r>
          </w:p>
        </w:tc>
        <w:tc>
          <w:tcPr>
            <w:tcW w:w="7796" w:type="dxa"/>
          </w:tcPr>
          <w:p w14:paraId="17ED02BB" w14:textId="496F021D" w:rsidR="00897F98" w:rsidRPr="00AC20E4" w:rsidRDefault="00897F98" w:rsidP="00AC20E4">
            <w:pPr>
              <w:pStyle w:val="11"/>
              <w:rPr>
                <w:rFonts w:cs="Times New Roman"/>
                <w:sz w:val="28"/>
                <w:szCs w:val="28"/>
              </w:rPr>
            </w:pPr>
            <w:r w:rsidRPr="00AC20E4">
              <w:rPr>
                <w:rFonts w:cs="Times New Roman"/>
                <w:sz w:val="28"/>
                <w:szCs w:val="28"/>
              </w:rPr>
              <w:t>07 Управління та адміністрування</w:t>
            </w:r>
          </w:p>
        </w:tc>
      </w:tr>
      <w:tr w:rsidR="00897F98" w:rsidRPr="00AC20E4" w14:paraId="3BDFA7DB" w14:textId="77777777" w:rsidTr="00FE4FD2">
        <w:tc>
          <w:tcPr>
            <w:tcW w:w="2269" w:type="dxa"/>
          </w:tcPr>
          <w:p w14:paraId="5AAAA1B7" w14:textId="59CA9347" w:rsidR="00897F98" w:rsidRPr="00AC20E4" w:rsidRDefault="00897F98" w:rsidP="00AC20E4">
            <w:pPr>
              <w:rPr>
                <w:b/>
                <w:sz w:val="28"/>
                <w:szCs w:val="28"/>
              </w:rPr>
            </w:pPr>
            <w:r w:rsidRPr="00AC20E4">
              <w:rPr>
                <w:b/>
                <w:sz w:val="28"/>
                <w:szCs w:val="28"/>
              </w:rPr>
              <w:t xml:space="preserve">Спеціальність </w:t>
            </w:r>
          </w:p>
        </w:tc>
        <w:tc>
          <w:tcPr>
            <w:tcW w:w="7796" w:type="dxa"/>
          </w:tcPr>
          <w:p w14:paraId="5F0AC976" w14:textId="42B0F3F1" w:rsidR="00897F98" w:rsidRPr="00AC20E4" w:rsidRDefault="00897F98" w:rsidP="00AC20E4">
            <w:pPr>
              <w:pStyle w:val="11"/>
              <w:rPr>
                <w:rFonts w:cs="Times New Roman"/>
                <w:sz w:val="28"/>
                <w:szCs w:val="28"/>
                <w:lang w:val="ru-RU"/>
              </w:rPr>
            </w:pPr>
            <w:r w:rsidRPr="00AC20E4">
              <w:rPr>
                <w:rFonts w:cs="Times New Roman"/>
                <w:sz w:val="28"/>
                <w:szCs w:val="28"/>
                <w:lang w:val="ru-RU"/>
              </w:rPr>
              <w:t>073 Менеджмент</w:t>
            </w:r>
          </w:p>
        </w:tc>
      </w:tr>
      <w:tr w:rsidR="00897F98" w:rsidRPr="00AC20E4" w14:paraId="1DA72CDD" w14:textId="77777777" w:rsidTr="00FE4FD2">
        <w:tc>
          <w:tcPr>
            <w:tcW w:w="2269" w:type="dxa"/>
          </w:tcPr>
          <w:p w14:paraId="4860F8A0" w14:textId="77777777" w:rsidR="00897F98" w:rsidRPr="00AC20E4" w:rsidRDefault="00897F98" w:rsidP="00AC20E4">
            <w:pPr>
              <w:rPr>
                <w:b/>
                <w:sz w:val="28"/>
                <w:szCs w:val="28"/>
              </w:rPr>
            </w:pPr>
            <w:r w:rsidRPr="00AC20E4">
              <w:rPr>
                <w:b/>
                <w:sz w:val="28"/>
                <w:szCs w:val="28"/>
              </w:rPr>
              <w:t>Офіційна назва освітньої програми</w:t>
            </w:r>
          </w:p>
        </w:tc>
        <w:tc>
          <w:tcPr>
            <w:tcW w:w="7796" w:type="dxa"/>
          </w:tcPr>
          <w:p w14:paraId="39EB6E13" w14:textId="77777777" w:rsidR="00897F98" w:rsidRPr="00AC20E4" w:rsidRDefault="00897F98" w:rsidP="00AC20E4">
            <w:pPr>
              <w:jc w:val="both"/>
              <w:rPr>
                <w:sz w:val="28"/>
                <w:szCs w:val="28"/>
              </w:rPr>
            </w:pPr>
          </w:p>
          <w:p w14:paraId="5FA6D0DA" w14:textId="17EAA4C6" w:rsidR="00897F98" w:rsidRPr="00AC20E4" w:rsidRDefault="00897F98" w:rsidP="00AC20E4">
            <w:pPr>
              <w:jc w:val="both"/>
              <w:rPr>
                <w:sz w:val="28"/>
                <w:szCs w:val="28"/>
              </w:rPr>
            </w:pPr>
            <w:r w:rsidRPr="00AC20E4">
              <w:rPr>
                <w:sz w:val="28"/>
                <w:szCs w:val="28"/>
              </w:rPr>
              <w:t xml:space="preserve">Управління </w:t>
            </w:r>
            <w:proofErr w:type="spellStart"/>
            <w:r w:rsidRPr="00AC20E4">
              <w:rPr>
                <w:sz w:val="28"/>
                <w:szCs w:val="28"/>
              </w:rPr>
              <w:t>проєктами</w:t>
            </w:r>
            <w:proofErr w:type="spellEnd"/>
            <w:r w:rsidRPr="00AC20E4">
              <w:rPr>
                <w:sz w:val="28"/>
                <w:szCs w:val="28"/>
              </w:rPr>
              <w:t xml:space="preserve"> та програмами</w:t>
            </w:r>
          </w:p>
        </w:tc>
      </w:tr>
      <w:tr w:rsidR="00897F98" w:rsidRPr="00AC20E4" w14:paraId="489EA163" w14:textId="77777777" w:rsidTr="00FE4FD2">
        <w:tc>
          <w:tcPr>
            <w:tcW w:w="2269" w:type="dxa"/>
          </w:tcPr>
          <w:p w14:paraId="3170E2D1" w14:textId="77777777" w:rsidR="00897F98" w:rsidRPr="00AC20E4" w:rsidRDefault="00897F98" w:rsidP="00AC20E4">
            <w:pPr>
              <w:rPr>
                <w:b/>
                <w:sz w:val="28"/>
                <w:szCs w:val="28"/>
              </w:rPr>
            </w:pPr>
            <w:r w:rsidRPr="00AC20E4">
              <w:rPr>
                <w:b/>
                <w:sz w:val="28"/>
                <w:szCs w:val="28"/>
              </w:rPr>
              <w:t>Тип диплому та обсяг освітньої програми</w:t>
            </w:r>
          </w:p>
        </w:tc>
        <w:tc>
          <w:tcPr>
            <w:tcW w:w="7796" w:type="dxa"/>
          </w:tcPr>
          <w:p w14:paraId="63C2E3D7" w14:textId="77777777" w:rsidR="00897F98" w:rsidRPr="00AC20E4" w:rsidRDefault="00897F98" w:rsidP="00AC20E4">
            <w:pPr>
              <w:jc w:val="both"/>
              <w:rPr>
                <w:sz w:val="28"/>
                <w:szCs w:val="28"/>
              </w:rPr>
            </w:pPr>
          </w:p>
          <w:p w14:paraId="4E164D41" w14:textId="722E4C2F" w:rsidR="00897F98" w:rsidRPr="00AC20E4" w:rsidRDefault="00897F98" w:rsidP="00AC20E4">
            <w:pPr>
              <w:jc w:val="both"/>
              <w:rPr>
                <w:sz w:val="28"/>
                <w:szCs w:val="28"/>
              </w:rPr>
            </w:pPr>
            <w:r w:rsidRPr="00AC20E4">
              <w:rPr>
                <w:sz w:val="28"/>
                <w:szCs w:val="28"/>
              </w:rPr>
              <w:t>Диплом магістра, одиничний, 90</w:t>
            </w:r>
            <w:r w:rsidR="00AC20E4" w:rsidRPr="00AC20E4">
              <w:rPr>
                <w:sz w:val="28"/>
                <w:szCs w:val="28"/>
              </w:rPr>
              <w:t xml:space="preserve"> кредитів ЄКТС</w:t>
            </w:r>
          </w:p>
        </w:tc>
      </w:tr>
      <w:tr w:rsidR="00897F98" w:rsidRPr="00AC20E4" w14:paraId="477DDB03" w14:textId="77777777" w:rsidTr="00FE4FD2">
        <w:tc>
          <w:tcPr>
            <w:tcW w:w="2269" w:type="dxa"/>
          </w:tcPr>
          <w:p w14:paraId="6F645C90" w14:textId="59938DB8" w:rsidR="00897F98" w:rsidRPr="00AC20E4" w:rsidRDefault="00897F98" w:rsidP="00AC20E4">
            <w:pPr>
              <w:rPr>
                <w:b/>
                <w:sz w:val="28"/>
                <w:szCs w:val="28"/>
              </w:rPr>
            </w:pPr>
            <w:r w:rsidRPr="00AC20E4">
              <w:rPr>
                <w:b/>
                <w:sz w:val="28"/>
                <w:szCs w:val="28"/>
              </w:rPr>
              <w:t>Форма навчання</w:t>
            </w:r>
          </w:p>
        </w:tc>
        <w:tc>
          <w:tcPr>
            <w:tcW w:w="7796" w:type="dxa"/>
          </w:tcPr>
          <w:p w14:paraId="783FED41" w14:textId="3192B83D" w:rsidR="00897F98" w:rsidRPr="00AC20E4" w:rsidRDefault="00897F98" w:rsidP="00AC20E4">
            <w:pPr>
              <w:jc w:val="both"/>
              <w:rPr>
                <w:sz w:val="28"/>
                <w:szCs w:val="28"/>
              </w:rPr>
            </w:pPr>
            <w:r w:rsidRPr="00AC20E4">
              <w:rPr>
                <w:sz w:val="28"/>
                <w:szCs w:val="28"/>
              </w:rPr>
              <w:t>Очна (денна), заочна</w:t>
            </w:r>
          </w:p>
        </w:tc>
      </w:tr>
      <w:tr w:rsidR="00897F98" w:rsidRPr="00AC20E4" w14:paraId="38650ACB" w14:textId="77777777" w:rsidTr="00FE4FD2">
        <w:tc>
          <w:tcPr>
            <w:tcW w:w="2269" w:type="dxa"/>
          </w:tcPr>
          <w:p w14:paraId="08A22697" w14:textId="77777777" w:rsidR="00897F98" w:rsidRPr="00AC20E4" w:rsidRDefault="00897F98" w:rsidP="00AC20E4">
            <w:pPr>
              <w:rPr>
                <w:b/>
                <w:sz w:val="28"/>
                <w:szCs w:val="28"/>
              </w:rPr>
            </w:pPr>
            <w:r w:rsidRPr="00AC20E4">
              <w:rPr>
                <w:b/>
                <w:sz w:val="28"/>
                <w:szCs w:val="28"/>
              </w:rPr>
              <w:t>Наявність акредитації</w:t>
            </w:r>
          </w:p>
        </w:tc>
        <w:tc>
          <w:tcPr>
            <w:tcW w:w="7796" w:type="dxa"/>
          </w:tcPr>
          <w:p w14:paraId="0B1B7BB2" w14:textId="4371E1C3" w:rsidR="00897F98" w:rsidRPr="00AC20E4" w:rsidRDefault="00897F98" w:rsidP="004A7BB6">
            <w:pPr>
              <w:widowControl w:val="0"/>
              <w:rPr>
                <w:sz w:val="28"/>
                <w:szCs w:val="28"/>
              </w:rPr>
            </w:pPr>
            <w:r w:rsidRPr="00AC20E4">
              <w:rPr>
                <w:sz w:val="28"/>
                <w:szCs w:val="28"/>
              </w:rPr>
              <w:t>Не акредитована (заплановано на 202</w:t>
            </w:r>
            <w:r w:rsidR="004A7BB6">
              <w:rPr>
                <w:sz w:val="28"/>
                <w:szCs w:val="28"/>
              </w:rPr>
              <w:t>5</w:t>
            </w:r>
            <w:r w:rsidRPr="00AC20E4">
              <w:rPr>
                <w:sz w:val="28"/>
                <w:szCs w:val="28"/>
              </w:rPr>
              <w:t xml:space="preserve"> рік)</w:t>
            </w:r>
          </w:p>
        </w:tc>
      </w:tr>
      <w:tr w:rsidR="00897F98" w:rsidRPr="00C35409" w14:paraId="4F5C7B8B" w14:textId="77777777" w:rsidTr="00FE4FD2">
        <w:tc>
          <w:tcPr>
            <w:tcW w:w="2269" w:type="dxa"/>
          </w:tcPr>
          <w:p w14:paraId="175BF141" w14:textId="77777777" w:rsidR="00897F98" w:rsidRPr="00AC20E4" w:rsidRDefault="00897F98" w:rsidP="00AC20E4">
            <w:pPr>
              <w:rPr>
                <w:b/>
                <w:sz w:val="28"/>
                <w:szCs w:val="28"/>
              </w:rPr>
            </w:pPr>
            <w:r w:rsidRPr="00AC20E4">
              <w:rPr>
                <w:b/>
                <w:sz w:val="28"/>
                <w:szCs w:val="28"/>
              </w:rPr>
              <w:t>Цикл/рівень</w:t>
            </w:r>
          </w:p>
        </w:tc>
        <w:tc>
          <w:tcPr>
            <w:tcW w:w="7796" w:type="dxa"/>
          </w:tcPr>
          <w:p w14:paraId="3D43067B" w14:textId="2A3BB297" w:rsidR="00897F98" w:rsidRPr="00AC20E4" w:rsidRDefault="00897F98" w:rsidP="00AC20E4">
            <w:pPr>
              <w:jc w:val="both"/>
              <w:rPr>
                <w:sz w:val="28"/>
                <w:szCs w:val="28"/>
              </w:rPr>
            </w:pPr>
            <w:r w:rsidRPr="00AC20E4">
              <w:rPr>
                <w:sz w:val="28"/>
                <w:szCs w:val="28"/>
              </w:rPr>
              <w:t>НРК України – 7 рівень, EQF-LLL – 7 рівень, FQ-EHEA – другий цикл</w:t>
            </w:r>
          </w:p>
        </w:tc>
      </w:tr>
      <w:tr w:rsidR="00897F98" w:rsidRPr="00AC20E4" w14:paraId="74FF39CD" w14:textId="77777777" w:rsidTr="00FE4FD2">
        <w:tc>
          <w:tcPr>
            <w:tcW w:w="2269" w:type="dxa"/>
          </w:tcPr>
          <w:p w14:paraId="29FC5BB0" w14:textId="77777777" w:rsidR="00897F98" w:rsidRPr="00AC20E4" w:rsidRDefault="00897F98" w:rsidP="00AC20E4">
            <w:pPr>
              <w:rPr>
                <w:b/>
                <w:sz w:val="28"/>
                <w:szCs w:val="28"/>
              </w:rPr>
            </w:pPr>
            <w:r w:rsidRPr="00AC20E4">
              <w:rPr>
                <w:b/>
                <w:sz w:val="28"/>
                <w:szCs w:val="28"/>
              </w:rPr>
              <w:t>Передумови</w:t>
            </w:r>
          </w:p>
        </w:tc>
        <w:tc>
          <w:tcPr>
            <w:tcW w:w="7796" w:type="dxa"/>
          </w:tcPr>
          <w:p w14:paraId="515640C2" w14:textId="66F864B4" w:rsidR="00897F98" w:rsidRPr="00AC20E4" w:rsidRDefault="00897F98" w:rsidP="00AC20E4">
            <w:pPr>
              <w:jc w:val="both"/>
              <w:rPr>
                <w:sz w:val="28"/>
                <w:szCs w:val="28"/>
              </w:rPr>
            </w:pPr>
            <w:r w:rsidRPr="00AC20E4">
              <w:rPr>
                <w:sz w:val="28"/>
                <w:szCs w:val="28"/>
              </w:rPr>
              <w:t>Наявність освітнього ступеня бакалавра та/або магістра</w:t>
            </w:r>
          </w:p>
        </w:tc>
      </w:tr>
      <w:tr w:rsidR="00897F98" w:rsidRPr="00AC20E4" w14:paraId="3DBF24CB" w14:textId="77777777" w:rsidTr="00FE4FD2">
        <w:tc>
          <w:tcPr>
            <w:tcW w:w="2269" w:type="dxa"/>
          </w:tcPr>
          <w:p w14:paraId="474BF00D" w14:textId="5AEE9F18" w:rsidR="00897F98" w:rsidRPr="00AC20E4" w:rsidRDefault="00897F98" w:rsidP="00AC20E4">
            <w:pPr>
              <w:rPr>
                <w:b/>
                <w:sz w:val="28"/>
                <w:szCs w:val="28"/>
              </w:rPr>
            </w:pPr>
            <w:r w:rsidRPr="00AC20E4">
              <w:rPr>
                <w:b/>
                <w:sz w:val="28"/>
                <w:szCs w:val="28"/>
              </w:rPr>
              <w:t>Додаткові умови до вступу</w:t>
            </w:r>
          </w:p>
        </w:tc>
        <w:tc>
          <w:tcPr>
            <w:tcW w:w="7796" w:type="dxa"/>
          </w:tcPr>
          <w:p w14:paraId="3CC83B60" w14:textId="77777777" w:rsidR="00897F98" w:rsidRPr="00AC20E4" w:rsidRDefault="00897F98" w:rsidP="00AC20E4">
            <w:pPr>
              <w:jc w:val="both"/>
              <w:rPr>
                <w:sz w:val="28"/>
                <w:szCs w:val="28"/>
              </w:rPr>
            </w:pPr>
          </w:p>
          <w:p w14:paraId="47450434" w14:textId="2FD94210" w:rsidR="00897F98" w:rsidRPr="00AC20E4" w:rsidRDefault="00897F98" w:rsidP="00AC20E4">
            <w:pPr>
              <w:jc w:val="both"/>
              <w:rPr>
                <w:sz w:val="28"/>
                <w:szCs w:val="28"/>
              </w:rPr>
            </w:pPr>
            <w:r w:rsidRPr="00AC20E4">
              <w:rPr>
                <w:sz w:val="28"/>
                <w:szCs w:val="28"/>
              </w:rPr>
              <w:t xml:space="preserve">Немає </w:t>
            </w:r>
          </w:p>
        </w:tc>
      </w:tr>
      <w:tr w:rsidR="00897F98" w:rsidRPr="00AC20E4" w14:paraId="1E398580" w14:textId="77777777" w:rsidTr="00FE4FD2">
        <w:tc>
          <w:tcPr>
            <w:tcW w:w="2269" w:type="dxa"/>
          </w:tcPr>
          <w:p w14:paraId="7E5959D1" w14:textId="77777777" w:rsidR="00897F98" w:rsidRPr="00AC20E4" w:rsidRDefault="00897F98" w:rsidP="00AC20E4">
            <w:pPr>
              <w:rPr>
                <w:b/>
                <w:sz w:val="28"/>
                <w:szCs w:val="28"/>
              </w:rPr>
            </w:pPr>
            <w:r w:rsidRPr="00AC20E4">
              <w:rPr>
                <w:b/>
                <w:sz w:val="28"/>
                <w:szCs w:val="28"/>
              </w:rPr>
              <w:t>Мова(и) викладання</w:t>
            </w:r>
          </w:p>
        </w:tc>
        <w:tc>
          <w:tcPr>
            <w:tcW w:w="7796" w:type="dxa"/>
          </w:tcPr>
          <w:p w14:paraId="44D799F1" w14:textId="4F6E2605" w:rsidR="00897F98" w:rsidRPr="00AC20E4" w:rsidRDefault="00542F46" w:rsidP="00542F46">
            <w:pPr>
              <w:jc w:val="both"/>
              <w:rPr>
                <w:sz w:val="28"/>
                <w:szCs w:val="28"/>
              </w:rPr>
            </w:pPr>
            <w:r>
              <w:rPr>
                <w:sz w:val="28"/>
                <w:szCs w:val="28"/>
              </w:rPr>
              <w:t>Українська</w:t>
            </w:r>
          </w:p>
        </w:tc>
      </w:tr>
      <w:tr w:rsidR="00897F98" w:rsidRPr="00AC20E4" w14:paraId="317EC264" w14:textId="77777777" w:rsidTr="00FE4FD2">
        <w:tc>
          <w:tcPr>
            <w:tcW w:w="2269" w:type="dxa"/>
          </w:tcPr>
          <w:p w14:paraId="1EF78D73" w14:textId="36E437B4" w:rsidR="00897F98" w:rsidRPr="00AC20E4" w:rsidRDefault="00897F98" w:rsidP="00AC20E4">
            <w:pPr>
              <w:rPr>
                <w:b/>
                <w:sz w:val="28"/>
                <w:szCs w:val="28"/>
              </w:rPr>
            </w:pPr>
            <w:r w:rsidRPr="00AC20E4">
              <w:rPr>
                <w:b/>
                <w:sz w:val="28"/>
                <w:szCs w:val="28"/>
              </w:rPr>
              <w:t>Термін дії освітньої програми</w:t>
            </w:r>
          </w:p>
        </w:tc>
        <w:tc>
          <w:tcPr>
            <w:tcW w:w="7796" w:type="dxa"/>
          </w:tcPr>
          <w:p w14:paraId="12234B61" w14:textId="77777777" w:rsidR="00897F98" w:rsidRPr="00AC20E4" w:rsidRDefault="00897F98" w:rsidP="00AC20E4">
            <w:pPr>
              <w:jc w:val="both"/>
              <w:rPr>
                <w:sz w:val="28"/>
                <w:szCs w:val="28"/>
              </w:rPr>
            </w:pPr>
          </w:p>
          <w:p w14:paraId="44C1FB75" w14:textId="60D89D1B" w:rsidR="00897F98" w:rsidRPr="00AC20E4" w:rsidRDefault="00897F98" w:rsidP="00AC20E4">
            <w:pPr>
              <w:jc w:val="both"/>
              <w:rPr>
                <w:sz w:val="28"/>
                <w:szCs w:val="28"/>
              </w:rPr>
            </w:pPr>
            <w:r w:rsidRPr="00AC20E4">
              <w:rPr>
                <w:sz w:val="28"/>
                <w:szCs w:val="28"/>
              </w:rPr>
              <w:t>1 рік 4 місяці</w:t>
            </w:r>
          </w:p>
          <w:p w14:paraId="19FA46E7" w14:textId="17D0EA87" w:rsidR="00897F98" w:rsidRPr="00AC20E4" w:rsidRDefault="00897F98" w:rsidP="00AC20E4">
            <w:pPr>
              <w:jc w:val="both"/>
              <w:rPr>
                <w:sz w:val="28"/>
                <w:szCs w:val="28"/>
              </w:rPr>
            </w:pPr>
          </w:p>
        </w:tc>
      </w:tr>
      <w:tr w:rsidR="00897F98" w:rsidRPr="00AC20E4" w14:paraId="4FE1C5C4" w14:textId="77777777" w:rsidTr="009B3453">
        <w:tc>
          <w:tcPr>
            <w:tcW w:w="2269" w:type="dxa"/>
            <w:tcBorders>
              <w:bottom w:val="nil"/>
            </w:tcBorders>
          </w:tcPr>
          <w:p w14:paraId="1E47F9B6" w14:textId="77777777" w:rsidR="00897F98" w:rsidRDefault="00897F98" w:rsidP="00AC20E4">
            <w:pPr>
              <w:rPr>
                <w:b/>
                <w:sz w:val="28"/>
                <w:szCs w:val="28"/>
              </w:rPr>
            </w:pPr>
            <w:r w:rsidRPr="00AC20E4">
              <w:rPr>
                <w:b/>
                <w:sz w:val="28"/>
                <w:szCs w:val="28"/>
              </w:rPr>
              <w:t>Інтернет-адреса постійного розміщення опису освітньої програм</w:t>
            </w:r>
          </w:p>
          <w:p w14:paraId="4601EFCD" w14:textId="6C39B461" w:rsidR="00AC20E4" w:rsidRPr="00AC20E4" w:rsidRDefault="00AC20E4" w:rsidP="00AC20E4">
            <w:pPr>
              <w:rPr>
                <w:b/>
                <w:sz w:val="28"/>
                <w:szCs w:val="28"/>
              </w:rPr>
            </w:pPr>
          </w:p>
        </w:tc>
        <w:tc>
          <w:tcPr>
            <w:tcW w:w="7796" w:type="dxa"/>
            <w:tcBorders>
              <w:bottom w:val="nil"/>
            </w:tcBorders>
          </w:tcPr>
          <w:p w14:paraId="535968AF" w14:textId="77777777" w:rsidR="00897F98" w:rsidRPr="00AC20E4" w:rsidRDefault="00897F98" w:rsidP="00AC20E4">
            <w:pPr>
              <w:jc w:val="both"/>
              <w:rPr>
                <w:sz w:val="28"/>
                <w:szCs w:val="28"/>
              </w:rPr>
            </w:pPr>
          </w:p>
          <w:p w14:paraId="2811D9EB" w14:textId="77777777" w:rsidR="00897F98" w:rsidRPr="00AC20E4" w:rsidRDefault="00897F98" w:rsidP="00AC20E4">
            <w:pPr>
              <w:jc w:val="both"/>
              <w:rPr>
                <w:sz w:val="28"/>
                <w:szCs w:val="28"/>
              </w:rPr>
            </w:pPr>
            <w:r w:rsidRPr="00AC20E4">
              <w:rPr>
                <w:color w:val="0070C0"/>
                <w:sz w:val="28"/>
                <w:szCs w:val="28"/>
              </w:rPr>
              <w:t>https://suitt.edu.ua/</w:t>
            </w:r>
          </w:p>
        </w:tc>
      </w:tr>
      <w:tr w:rsidR="00897F98" w:rsidRPr="00AC20E4" w14:paraId="13DF42DC" w14:textId="77777777" w:rsidTr="009B3453">
        <w:tc>
          <w:tcPr>
            <w:tcW w:w="10065" w:type="dxa"/>
            <w:gridSpan w:val="2"/>
            <w:tcBorders>
              <w:top w:val="nil"/>
              <w:left w:val="nil"/>
              <w:bottom w:val="nil"/>
              <w:right w:val="nil"/>
            </w:tcBorders>
          </w:tcPr>
          <w:p w14:paraId="2059109E" w14:textId="208869F1" w:rsidR="00897F98" w:rsidRPr="00AC20E4" w:rsidRDefault="00FE4FD2" w:rsidP="00437E66">
            <w:pPr>
              <w:jc w:val="center"/>
              <w:rPr>
                <w:b/>
                <w:sz w:val="28"/>
                <w:szCs w:val="28"/>
              </w:rPr>
            </w:pPr>
            <w:r w:rsidRPr="00AC20E4">
              <w:rPr>
                <w:b/>
                <w:sz w:val="28"/>
                <w:szCs w:val="28"/>
              </w:rPr>
              <w:lastRenderedPageBreak/>
              <w:t>1.</w:t>
            </w:r>
            <w:r w:rsidR="00897F98" w:rsidRPr="00AC20E4">
              <w:rPr>
                <w:b/>
                <w:sz w:val="28"/>
                <w:szCs w:val="28"/>
              </w:rPr>
              <w:t>2</w:t>
            </w:r>
            <w:r w:rsidRPr="00AC20E4">
              <w:rPr>
                <w:b/>
                <w:sz w:val="28"/>
                <w:szCs w:val="28"/>
              </w:rPr>
              <w:t>. </w:t>
            </w:r>
            <w:r w:rsidR="00897F98" w:rsidRPr="00AC20E4">
              <w:rPr>
                <w:b/>
                <w:sz w:val="28"/>
                <w:szCs w:val="28"/>
              </w:rPr>
              <w:t>Мета освітньої програми</w:t>
            </w:r>
          </w:p>
        </w:tc>
      </w:tr>
      <w:tr w:rsidR="00897F98" w:rsidRPr="009A232C" w14:paraId="77E360B6" w14:textId="77777777" w:rsidTr="009B3453">
        <w:tc>
          <w:tcPr>
            <w:tcW w:w="10065" w:type="dxa"/>
            <w:gridSpan w:val="2"/>
            <w:tcBorders>
              <w:top w:val="nil"/>
              <w:left w:val="nil"/>
              <w:bottom w:val="nil"/>
              <w:right w:val="nil"/>
            </w:tcBorders>
          </w:tcPr>
          <w:p w14:paraId="02EED813" w14:textId="77777777" w:rsidR="00FE4FD2" w:rsidRDefault="00897F98" w:rsidP="00437E66">
            <w:pPr>
              <w:jc w:val="both"/>
              <w:rPr>
                <w:sz w:val="28"/>
                <w:szCs w:val="28"/>
              </w:rPr>
            </w:pPr>
            <w:r w:rsidRPr="00AC20E4">
              <w:rPr>
                <w:sz w:val="28"/>
                <w:szCs w:val="28"/>
              </w:rPr>
              <w:t xml:space="preserve">Підготовка висококваліфікованого, конкурентоспроможного фахівця – менеджера </w:t>
            </w:r>
            <w:proofErr w:type="spellStart"/>
            <w:r w:rsidRPr="00AC20E4">
              <w:rPr>
                <w:sz w:val="28"/>
                <w:szCs w:val="28"/>
              </w:rPr>
              <w:t>проєктів</w:t>
            </w:r>
            <w:proofErr w:type="spellEnd"/>
            <w:r w:rsidR="00437E66">
              <w:rPr>
                <w:sz w:val="28"/>
                <w:szCs w:val="28"/>
              </w:rPr>
              <w:t xml:space="preserve"> та </w:t>
            </w:r>
            <w:r w:rsidRPr="00AC20E4">
              <w:rPr>
                <w:sz w:val="28"/>
                <w:szCs w:val="28"/>
              </w:rPr>
              <w:t xml:space="preserve">програм, здатного ідентифікувати та розв’язувати складні задачі і проблеми </w:t>
            </w:r>
            <w:proofErr w:type="spellStart"/>
            <w:r w:rsidRPr="00AC20E4">
              <w:rPr>
                <w:sz w:val="28"/>
                <w:szCs w:val="28"/>
              </w:rPr>
              <w:t>проєктного</w:t>
            </w:r>
            <w:proofErr w:type="spellEnd"/>
            <w:r w:rsidRPr="00AC20E4">
              <w:rPr>
                <w:sz w:val="28"/>
                <w:szCs w:val="28"/>
              </w:rPr>
              <w:t xml:space="preserve"> управління, здійснювати ефективне планування та реалізацію </w:t>
            </w:r>
            <w:proofErr w:type="spellStart"/>
            <w:r w:rsidRPr="00AC20E4">
              <w:rPr>
                <w:sz w:val="28"/>
                <w:szCs w:val="28"/>
              </w:rPr>
              <w:t>проєктів</w:t>
            </w:r>
            <w:proofErr w:type="spellEnd"/>
            <w:r w:rsidRPr="00AC20E4">
              <w:rPr>
                <w:sz w:val="28"/>
                <w:szCs w:val="28"/>
              </w:rPr>
              <w:t xml:space="preserve"> і програм, генерувати нові знання та інноваційні ідеї на засадах оволодіння системою </w:t>
            </w:r>
            <w:proofErr w:type="spellStart"/>
            <w:r w:rsidRPr="00AC20E4">
              <w:rPr>
                <w:sz w:val="28"/>
                <w:szCs w:val="28"/>
              </w:rPr>
              <w:t>компетентностей</w:t>
            </w:r>
            <w:proofErr w:type="spellEnd"/>
            <w:r w:rsidRPr="00AC20E4">
              <w:rPr>
                <w:sz w:val="28"/>
                <w:szCs w:val="28"/>
              </w:rPr>
              <w:t xml:space="preserve">, відповідно до сучасних міжнародних стандартів у сфері менеджменту. </w:t>
            </w:r>
          </w:p>
          <w:p w14:paraId="704A9281" w14:textId="3EE510A7" w:rsidR="004A7BB6" w:rsidRPr="009A232C" w:rsidRDefault="004A7BB6" w:rsidP="00437E66">
            <w:pPr>
              <w:jc w:val="both"/>
              <w:rPr>
                <w:sz w:val="28"/>
                <w:szCs w:val="28"/>
                <w:lang w:val="ru-RU"/>
              </w:rPr>
            </w:pPr>
          </w:p>
        </w:tc>
      </w:tr>
      <w:tr w:rsidR="00897F98" w:rsidRPr="00AC20E4" w14:paraId="1148B7C4" w14:textId="77777777" w:rsidTr="009B3453">
        <w:tc>
          <w:tcPr>
            <w:tcW w:w="10065" w:type="dxa"/>
            <w:gridSpan w:val="2"/>
            <w:tcBorders>
              <w:top w:val="nil"/>
              <w:left w:val="nil"/>
              <w:bottom w:val="nil"/>
              <w:right w:val="nil"/>
            </w:tcBorders>
          </w:tcPr>
          <w:p w14:paraId="69021E13" w14:textId="668960FB" w:rsidR="00897F98" w:rsidRPr="00AC20E4" w:rsidRDefault="00FE4FD2" w:rsidP="00437E66">
            <w:pPr>
              <w:jc w:val="center"/>
              <w:rPr>
                <w:b/>
                <w:sz w:val="28"/>
                <w:szCs w:val="28"/>
              </w:rPr>
            </w:pPr>
            <w:r w:rsidRPr="00AC20E4">
              <w:rPr>
                <w:b/>
                <w:sz w:val="28"/>
                <w:szCs w:val="28"/>
              </w:rPr>
              <w:t>1.</w:t>
            </w:r>
            <w:r w:rsidR="00897F98" w:rsidRPr="00AC20E4">
              <w:rPr>
                <w:b/>
                <w:sz w:val="28"/>
                <w:szCs w:val="28"/>
              </w:rPr>
              <w:t>3</w:t>
            </w:r>
            <w:r w:rsidRPr="00AC20E4">
              <w:rPr>
                <w:b/>
                <w:sz w:val="28"/>
                <w:szCs w:val="28"/>
              </w:rPr>
              <w:t>. </w:t>
            </w:r>
            <w:r w:rsidR="00897F98" w:rsidRPr="00AC20E4">
              <w:rPr>
                <w:b/>
                <w:sz w:val="28"/>
                <w:szCs w:val="28"/>
              </w:rPr>
              <w:t>Характеристика освітньо</w:t>
            </w:r>
            <w:r w:rsidR="00437E66">
              <w:rPr>
                <w:b/>
                <w:sz w:val="28"/>
                <w:szCs w:val="28"/>
              </w:rPr>
              <w:t>ї</w:t>
            </w:r>
            <w:r w:rsidR="00897F98" w:rsidRPr="00AC20E4">
              <w:rPr>
                <w:b/>
                <w:sz w:val="28"/>
                <w:szCs w:val="28"/>
              </w:rPr>
              <w:t xml:space="preserve"> програми</w:t>
            </w:r>
          </w:p>
        </w:tc>
      </w:tr>
      <w:tr w:rsidR="00897F98" w:rsidRPr="00AC20E4" w14:paraId="477E43C2" w14:textId="77777777" w:rsidTr="009B3453">
        <w:tc>
          <w:tcPr>
            <w:tcW w:w="2269" w:type="dxa"/>
            <w:tcBorders>
              <w:top w:val="nil"/>
              <w:left w:val="nil"/>
              <w:bottom w:val="nil"/>
              <w:right w:val="nil"/>
            </w:tcBorders>
          </w:tcPr>
          <w:p w14:paraId="2DBE8D28" w14:textId="19D2370F" w:rsidR="00897F98" w:rsidRPr="00AC20E4" w:rsidRDefault="009A232C" w:rsidP="009A232C">
            <w:pPr>
              <w:rPr>
                <w:b/>
                <w:sz w:val="28"/>
                <w:szCs w:val="28"/>
              </w:rPr>
            </w:pPr>
            <w:r>
              <w:rPr>
                <w:b/>
                <w:sz w:val="28"/>
                <w:szCs w:val="28"/>
              </w:rPr>
              <w:t>Опис п</w:t>
            </w:r>
            <w:r w:rsidR="00897F98" w:rsidRPr="00AC20E4">
              <w:rPr>
                <w:b/>
                <w:sz w:val="28"/>
                <w:szCs w:val="28"/>
              </w:rPr>
              <w:t>редметн</w:t>
            </w:r>
            <w:r>
              <w:rPr>
                <w:b/>
                <w:sz w:val="28"/>
                <w:szCs w:val="28"/>
              </w:rPr>
              <w:t>ої</w:t>
            </w:r>
            <w:r w:rsidR="00897F98" w:rsidRPr="00AC20E4">
              <w:rPr>
                <w:b/>
                <w:sz w:val="28"/>
                <w:szCs w:val="28"/>
              </w:rPr>
              <w:t xml:space="preserve"> област</w:t>
            </w:r>
            <w:r>
              <w:rPr>
                <w:b/>
                <w:sz w:val="28"/>
                <w:szCs w:val="28"/>
              </w:rPr>
              <w:t>і</w:t>
            </w:r>
            <w:r w:rsidR="00897F98" w:rsidRPr="00AC20E4">
              <w:rPr>
                <w:b/>
                <w:sz w:val="28"/>
                <w:szCs w:val="28"/>
              </w:rPr>
              <w:t xml:space="preserve"> </w:t>
            </w:r>
          </w:p>
        </w:tc>
        <w:tc>
          <w:tcPr>
            <w:tcW w:w="7796" w:type="dxa"/>
            <w:tcBorders>
              <w:top w:val="nil"/>
              <w:left w:val="nil"/>
              <w:bottom w:val="nil"/>
              <w:right w:val="nil"/>
            </w:tcBorders>
          </w:tcPr>
          <w:p w14:paraId="67993941" w14:textId="77777777" w:rsidR="009A232C" w:rsidRPr="009B0703" w:rsidRDefault="009A232C" w:rsidP="009A232C">
            <w:pPr>
              <w:pStyle w:val="11"/>
              <w:rPr>
                <w:rFonts w:cs="Times New Roman"/>
                <w:sz w:val="28"/>
                <w:szCs w:val="28"/>
              </w:rPr>
            </w:pPr>
            <w:r w:rsidRPr="009B0703">
              <w:rPr>
                <w:rFonts w:cs="Times New Roman"/>
                <w:sz w:val="28"/>
                <w:szCs w:val="28"/>
              </w:rPr>
              <w:t>07 Управління та адміністрування</w:t>
            </w:r>
          </w:p>
          <w:p w14:paraId="4C9C8E40" w14:textId="219B5EDB" w:rsidR="00897F98" w:rsidRPr="009B0703" w:rsidRDefault="00897F98" w:rsidP="00AC20E4">
            <w:pPr>
              <w:pStyle w:val="11"/>
              <w:rPr>
                <w:rFonts w:cs="Times New Roman"/>
                <w:sz w:val="28"/>
                <w:szCs w:val="28"/>
              </w:rPr>
            </w:pPr>
            <w:r w:rsidRPr="009B0703">
              <w:rPr>
                <w:rFonts w:cs="Times New Roman"/>
                <w:sz w:val="28"/>
                <w:szCs w:val="28"/>
              </w:rPr>
              <w:t>073 Менеджмент</w:t>
            </w:r>
            <w:r w:rsidR="00FE4FD2" w:rsidRPr="009B0703">
              <w:rPr>
                <w:rFonts w:cs="Times New Roman"/>
                <w:sz w:val="28"/>
                <w:szCs w:val="28"/>
              </w:rPr>
              <w:t>, магістр</w:t>
            </w:r>
          </w:p>
          <w:p w14:paraId="354DD6DD" w14:textId="32C10102" w:rsidR="009A232C" w:rsidRPr="009B0703" w:rsidRDefault="00897F98" w:rsidP="00AC20E4">
            <w:pPr>
              <w:jc w:val="both"/>
              <w:rPr>
                <w:sz w:val="28"/>
                <w:szCs w:val="28"/>
              </w:rPr>
            </w:pPr>
            <w:r w:rsidRPr="009B0703">
              <w:rPr>
                <w:i/>
                <w:sz w:val="28"/>
                <w:szCs w:val="28"/>
              </w:rPr>
              <w:t>Об’єкти вивчення</w:t>
            </w:r>
            <w:r w:rsidR="00FE4FD2" w:rsidRPr="009B0703">
              <w:rPr>
                <w:i/>
                <w:sz w:val="28"/>
                <w:szCs w:val="28"/>
              </w:rPr>
              <w:t xml:space="preserve"> та/або діяльності</w:t>
            </w:r>
            <w:r w:rsidRPr="009B0703">
              <w:rPr>
                <w:sz w:val="28"/>
                <w:szCs w:val="28"/>
              </w:rPr>
              <w:t xml:space="preserve">: </w:t>
            </w:r>
            <w:r w:rsidR="009A232C" w:rsidRPr="009B0703">
              <w:rPr>
                <w:sz w:val="28"/>
                <w:szCs w:val="28"/>
              </w:rPr>
              <w:t xml:space="preserve">управління організаціями та їх підрозділами, зокрема на засадах </w:t>
            </w:r>
            <w:proofErr w:type="spellStart"/>
            <w:r w:rsidR="009A232C" w:rsidRPr="009B0703">
              <w:rPr>
                <w:sz w:val="28"/>
                <w:szCs w:val="28"/>
              </w:rPr>
              <w:t>проєктного</w:t>
            </w:r>
            <w:proofErr w:type="spellEnd"/>
            <w:r w:rsidR="009A232C" w:rsidRPr="009B0703">
              <w:rPr>
                <w:sz w:val="28"/>
                <w:szCs w:val="28"/>
              </w:rPr>
              <w:t xml:space="preserve"> менеджменту.</w:t>
            </w:r>
          </w:p>
          <w:p w14:paraId="4ED07797" w14:textId="0D7C3A26" w:rsidR="00897F98" w:rsidRPr="009B0703" w:rsidRDefault="00897F98" w:rsidP="009A232C">
            <w:pPr>
              <w:jc w:val="both"/>
              <w:rPr>
                <w:sz w:val="28"/>
                <w:szCs w:val="28"/>
              </w:rPr>
            </w:pPr>
            <w:r w:rsidRPr="009B0703">
              <w:rPr>
                <w:i/>
                <w:sz w:val="28"/>
                <w:szCs w:val="28"/>
              </w:rPr>
              <w:t>Цілі навчання</w:t>
            </w:r>
            <w:r w:rsidRPr="009B0703">
              <w:rPr>
                <w:sz w:val="28"/>
                <w:szCs w:val="28"/>
              </w:rPr>
              <w:t xml:space="preserve">: </w:t>
            </w:r>
            <w:r w:rsidR="009A232C" w:rsidRPr="009B0703">
              <w:rPr>
                <w:sz w:val="28"/>
                <w:szCs w:val="28"/>
              </w:rPr>
              <w:t xml:space="preserve">підготовка фахівців, здатних ідентифікувати та розв’язувати складні задачі і проблеми у сфері менеджменту, зокрема управління </w:t>
            </w:r>
            <w:proofErr w:type="spellStart"/>
            <w:r w:rsidR="009A232C" w:rsidRPr="009B0703">
              <w:rPr>
                <w:sz w:val="28"/>
                <w:szCs w:val="28"/>
              </w:rPr>
              <w:t>проєктами</w:t>
            </w:r>
            <w:proofErr w:type="spellEnd"/>
            <w:r w:rsidR="009A232C" w:rsidRPr="009B0703">
              <w:rPr>
                <w:sz w:val="28"/>
                <w:szCs w:val="28"/>
              </w:rPr>
              <w:t xml:space="preserve"> та програмами, або у процесі навчання, що передбачають проведення досліджень та/або здійснення інновацій та характеризуються невизначеністю умов і вимог.  </w:t>
            </w:r>
          </w:p>
          <w:p w14:paraId="75624673" w14:textId="6167FF73" w:rsidR="009B0703" w:rsidRPr="009B0703" w:rsidRDefault="00897F98" w:rsidP="00AC20E4">
            <w:pPr>
              <w:jc w:val="both"/>
              <w:rPr>
                <w:sz w:val="28"/>
                <w:szCs w:val="28"/>
              </w:rPr>
            </w:pPr>
            <w:r w:rsidRPr="009B0703">
              <w:rPr>
                <w:i/>
                <w:sz w:val="28"/>
                <w:szCs w:val="28"/>
              </w:rPr>
              <w:t>Теоретичний зміст предметної області</w:t>
            </w:r>
            <w:r w:rsidR="009B0703" w:rsidRPr="009B0703">
              <w:rPr>
                <w:sz w:val="28"/>
                <w:szCs w:val="28"/>
              </w:rPr>
              <w:t xml:space="preserve">: парадигми, закони, закономірності; принципи, історичні передумови розвитку менеджменту; концепції системного, ситуаційного, адаптивного, </w:t>
            </w:r>
            <w:proofErr w:type="spellStart"/>
            <w:r w:rsidR="009B0703" w:rsidRPr="009B0703">
              <w:rPr>
                <w:sz w:val="28"/>
                <w:szCs w:val="28"/>
              </w:rPr>
              <w:t>антисипативного</w:t>
            </w:r>
            <w:proofErr w:type="spellEnd"/>
            <w:r w:rsidR="009B0703" w:rsidRPr="009B0703">
              <w:rPr>
                <w:sz w:val="28"/>
                <w:szCs w:val="28"/>
              </w:rPr>
              <w:t>, антикризового, інноваційного, проектного менеджменту тощо; функції, методи, технології та управлінські рішення у менеджменті</w:t>
            </w:r>
          </w:p>
          <w:p w14:paraId="55360E19" w14:textId="113AC543" w:rsidR="009B0703" w:rsidRPr="009B0703" w:rsidRDefault="00897F98" w:rsidP="009B0703">
            <w:pPr>
              <w:jc w:val="both"/>
              <w:rPr>
                <w:iCs/>
                <w:sz w:val="28"/>
                <w:szCs w:val="28"/>
              </w:rPr>
            </w:pPr>
            <w:r w:rsidRPr="009B0703">
              <w:rPr>
                <w:i/>
                <w:sz w:val="28"/>
                <w:szCs w:val="28"/>
              </w:rPr>
              <w:t>Методи, методики та технології</w:t>
            </w:r>
            <w:r w:rsidR="009B0703" w:rsidRPr="009B0703">
              <w:rPr>
                <w:iCs/>
                <w:sz w:val="28"/>
                <w:szCs w:val="28"/>
              </w:rPr>
              <w:t xml:space="preserve">: </w:t>
            </w:r>
            <w:r w:rsidR="009B0703" w:rsidRPr="009B0703">
              <w:rPr>
                <w:sz w:val="28"/>
                <w:szCs w:val="28"/>
              </w:rPr>
              <w:t>загальнонаукові та специфічні методи дослідження (розрахунково-аналітичні, економіко-статистичні, економіко-математичні, експертного оцінювання, фактологічні, соціологічні, документальні, балансові тощо); методи реалізації функцій менеджменту (методи маркетингових досліджень; методи економічної діагностики; методи прогнозування і планування; методи проектування організаційних структур управління; методи мотивування; методи контролювання; методи оцінювання соціальної, організаційної та економічної ефективності в менеджменті тощо); методи менеджменту (адміністративні, економічні, соціально-психологічні, технологічні); технології обґрунтування управлінських рішень (економічний аналіз, імітаційне моделювання, дерево рішень тощо).</w:t>
            </w:r>
          </w:p>
          <w:p w14:paraId="78E36A9F" w14:textId="2580F805" w:rsidR="00897F98" w:rsidRPr="00AC20E4" w:rsidRDefault="00897F98" w:rsidP="009B0703">
            <w:pPr>
              <w:jc w:val="both"/>
              <w:rPr>
                <w:sz w:val="28"/>
                <w:szCs w:val="28"/>
              </w:rPr>
            </w:pPr>
            <w:r w:rsidRPr="009B0703">
              <w:rPr>
                <w:i/>
                <w:sz w:val="28"/>
                <w:szCs w:val="28"/>
              </w:rPr>
              <w:t>Інструменти та обладнання</w:t>
            </w:r>
            <w:r w:rsidRPr="009B0703">
              <w:rPr>
                <w:sz w:val="28"/>
                <w:szCs w:val="28"/>
              </w:rPr>
              <w:t xml:space="preserve">: </w:t>
            </w:r>
            <w:r w:rsidR="009B0703" w:rsidRPr="009B0703">
              <w:rPr>
                <w:sz w:val="28"/>
                <w:szCs w:val="28"/>
              </w:rPr>
              <w:t>сучасне інформаційно</w:t>
            </w:r>
            <w:r w:rsidR="009B0703">
              <w:rPr>
                <w:sz w:val="28"/>
                <w:szCs w:val="28"/>
              </w:rPr>
              <w:t>-</w:t>
            </w:r>
            <w:r w:rsidR="009B0703" w:rsidRPr="009B0703">
              <w:rPr>
                <w:sz w:val="28"/>
                <w:szCs w:val="28"/>
              </w:rPr>
              <w:t>комунікаційне обладнання, інформаційні системи та програмні продукти, що застосовуються в менеджменті.</w:t>
            </w:r>
          </w:p>
        </w:tc>
      </w:tr>
      <w:tr w:rsidR="00897F98" w:rsidRPr="00C35409" w14:paraId="3BF2C027" w14:textId="77777777" w:rsidTr="009B3453">
        <w:tc>
          <w:tcPr>
            <w:tcW w:w="2269" w:type="dxa"/>
            <w:tcBorders>
              <w:top w:val="nil"/>
              <w:left w:val="nil"/>
              <w:bottom w:val="nil"/>
              <w:right w:val="nil"/>
            </w:tcBorders>
          </w:tcPr>
          <w:p w14:paraId="51FA35D4" w14:textId="71E765B7" w:rsidR="00897F98" w:rsidRPr="00AC20E4" w:rsidRDefault="00897F98" w:rsidP="00AC20E4">
            <w:pPr>
              <w:rPr>
                <w:b/>
                <w:sz w:val="28"/>
                <w:szCs w:val="28"/>
              </w:rPr>
            </w:pPr>
            <w:r w:rsidRPr="00AC20E4">
              <w:rPr>
                <w:b/>
                <w:sz w:val="28"/>
                <w:szCs w:val="28"/>
              </w:rPr>
              <w:lastRenderedPageBreak/>
              <w:t>Орієнтація освітньої програми</w:t>
            </w:r>
          </w:p>
        </w:tc>
        <w:tc>
          <w:tcPr>
            <w:tcW w:w="7796" w:type="dxa"/>
            <w:tcBorders>
              <w:top w:val="nil"/>
              <w:left w:val="nil"/>
              <w:bottom w:val="nil"/>
              <w:right w:val="nil"/>
            </w:tcBorders>
          </w:tcPr>
          <w:p w14:paraId="06EFE361" w14:textId="74429ED1" w:rsidR="00897F98" w:rsidRPr="00AC20E4" w:rsidRDefault="00897F98" w:rsidP="00437E66">
            <w:pPr>
              <w:jc w:val="both"/>
              <w:rPr>
                <w:sz w:val="28"/>
                <w:szCs w:val="28"/>
              </w:rPr>
            </w:pPr>
            <w:r w:rsidRPr="00AC20E4">
              <w:rPr>
                <w:i/>
                <w:iCs/>
                <w:sz w:val="28"/>
                <w:szCs w:val="28"/>
              </w:rPr>
              <w:t>Освітньо-професійна</w:t>
            </w:r>
            <w:r w:rsidR="00437E66">
              <w:rPr>
                <w:i/>
                <w:iCs/>
                <w:sz w:val="28"/>
                <w:szCs w:val="28"/>
              </w:rPr>
              <w:t>, прикладна</w:t>
            </w:r>
            <w:r w:rsidR="00437E66">
              <w:rPr>
                <w:sz w:val="28"/>
                <w:szCs w:val="28"/>
              </w:rPr>
              <w:t>, забезпечує комплексну підготовку фахівця з менеджменту</w:t>
            </w:r>
            <w:r w:rsidR="007C4824">
              <w:rPr>
                <w:sz w:val="28"/>
                <w:szCs w:val="28"/>
              </w:rPr>
              <w:t xml:space="preserve">, який здатний здійснювати управління  </w:t>
            </w:r>
            <w:proofErr w:type="spellStart"/>
            <w:r w:rsidR="007C4824">
              <w:rPr>
                <w:sz w:val="28"/>
                <w:szCs w:val="28"/>
              </w:rPr>
              <w:t>проєктами</w:t>
            </w:r>
            <w:proofErr w:type="spellEnd"/>
            <w:r w:rsidR="007C4824">
              <w:rPr>
                <w:sz w:val="28"/>
                <w:szCs w:val="28"/>
              </w:rPr>
              <w:t xml:space="preserve"> і програмами на міжнародному, національному, регіональному та організаційному рівнях.</w:t>
            </w:r>
          </w:p>
        </w:tc>
      </w:tr>
      <w:tr w:rsidR="00897F98" w:rsidRPr="00AC20E4" w14:paraId="7E734F5A" w14:textId="77777777" w:rsidTr="009B3453">
        <w:tc>
          <w:tcPr>
            <w:tcW w:w="2269" w:type="dxa"/>
            <w:tcBorders>
              <w:top w:val="nil"/>
              <w:left w:val="nil"/>
              <w:bottom w:val="nil"/>
              <w:right w:val="nil"/>
            </w:tcBorders>
          </w:tcPr>
          <w:p w14:paraId="6AC26FAF" w14:textId="45FB78B8" w:rsidR="00897F98" w:rsidRPr="00AC20E4" w:rsidRDefault="00897F98" w:rsidP="00AC20E4">
            <w:pPr>
              <w:rPr>
                <w:b/>
                <w:sz w:val="28"/>
                <w:szCs w:val="28"/>
              </w:rPr>
            </w:pPr>
            <w:r w:rsidRPr="00AC20E4">
              <w:rPr>
                <w:b/>
                <w:sz w:val="28"/>
                <w:szCs w:val="28"/>
              </w:rPr>
              <w:t xml:space="preserve">Основний фокус освітньої програми </w:t>
            </w:r>
          </w:p>
        </w:tc>
        <w:tc>
          <w:tcPr>
            <w:tcW w:w="7796" w:type="dxa"/>
            <w:tcBorders>
              <w:top w:val="nil"/>
              <w:left w:val="nil"/>
              <w:bottom w:val="nil"/>
              <w:right w:val="nil"/>
            </w:tcBorders>
          </w:tcPr>
          <w:p w14:paraId="4A3A84AD" w14:textId="77777777" w:rsidR="007C4824" w:rsidRDefault="007C4824" w:rsidP="007C4824">
            <w:pPr>
              <w:jc w:val="both"/>
              <w:rPr>
                <w:sz w:val="28"/>
                <w:szCs w:val="28"/>
              </w:rPr>
            </w:pPr>
            <w:r>
              <w:rPr>
                <w:sz w:val="28"/>
                <w:szCs w:val="28"/>
              </w:rPr>
              <w:t xml:space="preserve">Освітню програму спрямовано на формування у здобувача вищої освіти здатності здійснювати управління на засадах </w:t>
            </w:r>
            <w:proofErr w:type="spellStart"/>
            <w:r>
              <w:rPr>
                <w:sz w:val="28"/>
                <w:szCs w:val="28"/>
              </w:rPr>
              <w:t>проєктного</w:t>
            </w:r>
            <w:proofErr w:type="spellEnd"/>
            <w:r>
              <w:rPr>
                <w:sz w:val="28"/>
                <w:szCs w:val="28"/>
              </w:rPr>
              <w:t xml:space="preserve"> менеджменту. </w:t>
            </w:r>
          </w:p>
          <w:p w14:paraId="75A2B7D5" w14:textId="4200C8EC" w:rsidR="00897F98" w:rsidRPr="00AC20E4" w:rsidRDefault="00897F98" w:rsidP="007C4824">
            <w:pPr>
              <w:jc w:val="both"/>
              <w:rPr>
                <w:sz w:val="28"/>
                <w:szCs w:val="28"/>
                <w:highlight w:val="yellow"/>
              </w:rPr>
            </w:pPr>
            <w:r w:rsidRPr="00AC20E4">
              <w:rPr>
                <w:i/>
                <w:sz w:val="28"/>
                <w:szCs w:val="28"/>
              </w:rPr>
              <w:t>Ключові слова</w:t>
            </w:r>
            <w:r w:rsidRPr="00AC20E4">
              <w:rPr>
                <w:sz w:val="28"/>
                <w:szCs w:val="28"/>
              </w:rPr>
              <w:t xml:space="preserve">: </w:t>
            </w:r>
            <w:r w:rsidR="007C4824">
              <w:rPr>
                <w:sz w:val="28"/>
                <w:szCs w:val="28"/>
              </w:rPr>
              <w:t xml:space="preserve">менеджмент, </w:t>
            </w:r>
            <w:proofErr w:type="spellStart"/>
            <w:r w:rsidR="007C4824">
              <w:rPr>
                <w:sz w:val="28"/>
                <w:szCs w:val="28"/>
              </w:rPr>
              <w:t>проєктний</w:t>
            </w:r>
            <w:proofErr w:type="spellEnd"/>
            <w:r w:rsidR="007C4824">
              <w:rPr>
                <w:sz w:val="28"/>
                <w:szCs w:val="28"/>
              </w:rPr>
              <w:t xml:space="preserve"> менеджмент, </w:t>
            </w:r>
            <w:proofErr w:type="spellStart"/>
            <w:r w:rsidRPr="00AC20E4">
              <w:rPr>
                <w:sz w:val="28"/>
                <w:szCs w:val="28"/>
              </w:rPr>
              <w:t>проєкт</w:t>
            </w:r>
            <w:proofErr w:type="spellEnd"/>
            <w:r w:rsidRPr="00AC20E4">
              <w:rPr>
                <w:sz w:val="28"/>
                <w:szCs w:val="28"/>
              </w:rPr>
              <w:t xml:space="preserve">, портфель </w:t>
            </w:r>
            <w:proofErr w:type="spellStart"/>
            <w:r w:rsidRPr="00AC20E4">
              <w:rPr>
                <w:sz w:val="28"/>
                <w:szCs w:val="28"/>
              </w:rPr>
              <w:t>проєктів</w:t>
            </w:r>
            <w:proofErr w:type="spellEnd"/>
            <w:r w:rsidRPr="00AC20E4">
              <w:rPr>
                <w:sz w:val="28"/>
                <w:szCs w:val="28"/>
              </w:rPr>
              <w:t xml:space="preserve">, програма, </w:t>
            </w:r>
            <w:proofErr w:type="spellStart"/>
            <w:r w:rsidR="007C4824">
              <w:rPr>
                <w:sz w:val="28"/>
                <w:szCs w:val="28"/>
              </w:rPr>
              <w:t>проєктна</w:t>
            </w:r>
            <w:proofErr w:type="spellEnd"/>
            <w:r w:rsidR="007C4824">
              <w:rPr>
                <w:sz w:val="28"/>
                <w:szCs w:val="28"/>
              </w:rPr>
              <w:t xml:space="preserve"> команда.</w:t>
            </w:r>
            <w:r w:rsidRPr="00AC20E4">
              <w:rPr>
                <w:sz w:val="28"/>
                <w:szCs w:val="28"/>
              </w:rPr>
              <w:t xml:space="preserve"> </w:t>
            </w:r>
          </w:p>
        </w:tc>
      </w:tr>
      <w:tr w:rsidR="00897F98" w:rsidRPr="00C35409" w14:paraId="19E57B99" w14:textId="77777777" w:rsidTr="009B3453">
        <w:tc>
          <w:tcPr>
            <w:tcW w:w="2269" w:type="dxa"/>
            <w:tcBorders>
              <w:top w:val="nil"/>
              <w:left w:val="nil"/>
              <w:bottom w:val="nil"/>
              <w:right w:val="nil"/>
            </w:tcBorders>
          </w:tcPr>
          <w:p w14:paraId="28B81BF8" w14:textId="027C01AB" w:rsidR="00897F98" w:rsidRPr="00AC20E4" w:rsidRDefault="00897F98" w:rsidP="00AC20E4">
            <w:pPr>
              <w:rPr>
                <w:b/>
                <w:sz w:val="28"/>
                <w:szCs w:val="28"/>
              </w:rPr>
            </w:pPr>
            <w:r w:rsidRPr="00AC20E4">
              <w:rPr>
                <w:b/>
                <w:sz w:val="28"/>
                <w:szCs w:val="28"/>
              </w:rPr>
              <w:t>Особливості програми</w:t>
            </w:r>
          </w:p>
        </w:tc>
        <w:tc>
          <w:tcPr>
            <w:tcW w:w="7796" w:type="dxa"/>
            <w:tcBorders>
              <w:top w:val="nil"/>
              <w:left w:val="nil"/>
              <w:bottom w:val="nil"/>
              <w:right w:val="nil"/>
            </w:tcBorders>
          </w:tcPr>
          <w:p w14:paraId="31305308" w14:textId="2C73F488" w:rsidR="00897F98" w:rsidRPr="00AC20E4" w:rsidRDefault="00897F98" w:rsidP="00AC20E4">
            <w:pPr>
              <w:ind w:left="48" w:firstLine="5"/>
              <w:jc w:val="both"/>
              <w:rPr>
                <w:sz w:val="28"/>
                <w:szCs w:val="28"/>
              </w:rPr>
            </w:pPr>
            <w:r w:rsidRPr="00AC20E4">
              <w:rPr>
                <w:sz w:val="28"/>
                <w:szCs w:val="28"/>
              </w:rPr>
              <w:t xml:space="preserve">Програма адаптована до міжнародного стандарту </w:t>
            </w:r>
            <w:r w:rsidRPr="00AC20E4">
              <w:rPr>
                <w:sz w:val="28"/>
                <w:szCs w:val="28"/>
                <w:lang w:val="en-US"/>
              </w:rPr>
              <w:t>Individual</w:t>
            </w:r>
            <w:r w:rsidRPr="00AC20E4">
              <w:rPr>
                <w:sz w:val="28"/>
                <w:szCs w:val="28"/>
              </w:rPr>
              <w:t xml:space="preserve"> </w:t>
            </w:r>
            <w:r w:rsidRPr="00AC20E4">
              <w:rPr>
                <w:sz w:val="28"/>
                <w:szCs w:val="28"/>
                <w:lang w:val="en-US"/>
              </w:rPr>
              <w:t>Competence</w:t>
            </w:r>
            <w:r w:rsidRPr="00AC20E4">
              <w:rPr>
                <w:sz w:val="28"/>
                <w:szCs w:val="28"/>
              </w:rPr>
              <w:t xml:space="preserve"> </w:t>
            </w:r>
            <w:r w:rsidRPr="00AC20E4">
              <w:rPr>
                <w:sz w:val="28"/>
                <w:szCs w:val="28"/>
                <w:lang w:val="en-US"/>
              </w:rPr>
              <w:t>Baseline</w:t>
            </w:r>
            <w:r w:rsidRPr="00AC20E4">
              <w:rPr>
                <w:sz w:val="28"/>
                <w:szCs w:val="28"/>
              </w:rPr>
              <w:t xml:space="preserve"> 4.0 (IPMA). Зміст навчального процесу структурований відповідно до міжнародних стандартів </w:t>
            </w:r>
            <w:r w:rsidRPr="00AC20E4">
              <w:rPr>
                <w:sz w:val="28"/>
                <w:szCs w:val="28"/>
                <w:lang w:val="en-US"/>
              </w:rPr>
              <w:t>Project</w:t>
            </w:r>
            <w:r w:rsidRPr="00AC20E4">
              <w:rPr>
                <w:sz w:val="28"/>
                <w:szCs w:val="28"/>
              </w:rPr>
              <w:t xml:space="preserve"> </w:t>
            </w:r>
            <w:r w:rsidRPr="00AC20E4">
              <w:rPr>
                <w:sz w:val="28"/>
                <w:szCs w:val="28"/>
                <w:lang w:val="en-US"/>
              </w:rPr>
              <w:t>Management</w:t>
            </w:r>
            <w:r w:rsidRPr="00AC20E4">
              <w:rPr>
                <w:sz w:val="28"/>
                <w:szCs w:val="28"/>
              </w:rPr>
              <w:t xml:space="preserve"> </w:t>
            </w:r>
            <w:r w:rsidRPr="00AC20E4">
              <w:rPr>
                <w:sz w:val="28"/>
                <w:szCs w:val="28"/>
                <w:lang w:val="en-US"/>
              </w:rPr>
              <w:t>Institute</w:t>
            </w:r>
            <w:r w:rsidRPr="00AC20E4">
              <w:rPr>
                <w:sz w:val="28"/>
                <w:szCs w:val="28"/>
              </w:rPr>
              <w:t xml:space="preserve"> “</w:t>
            </w:r>
            <w:r w:rsidRPr="00AC20E4">
              <w:rPr>
                <w:sz w:val="28"/>
                <w:szCs w:val="28"/>
                <w:lang w:val="en-US"/>
              </w:rPr>
              <w:t>Project</w:t>
            </w:r>
            <w:r w:rsidRPr="00AC20E4">
              <w:rPr>
                <w:sz w:val="28"/>
                <w:szCs w:val="28"/>
              </w:rPr>
              <w:t xml:space="preserve"> </w:t>
            </w:r>
            <w:r w:rsidRPr="00AC20E4">
              <w:rPr>
                <w:sz w:val="28"/>
                <w:szCs w:val="28"/>
                <w:lang w:val="en-US"/>
              </w:rPr>
              <w:t>Management</w:t>
            </w:r>
            <w:r w:rsidRPr="00AC20E4">
              <w:rPr>
                <w:sz w:val="28"/>
                <w:szCs w:val="28"/>
              </w:rPr>
              <w:t xml:space="preserve"> </w:t>
            </w:r>
            <w:r w:rsidRPr="00AC20E4">
              <w:rPr>
                <w:sz w:val="28"/>
                <w:szCs w:val="28"/>
                <w:lang w:val="en-US"/>
              </w:rPr>
              <w:t>Body</w:t>
            </w:r>
            <w:r w:rsidRPr="00AC20E4">
              <w:rPr>
                <w:sz w:val="28"/>
                <w:szCs w:val="28"/>
              </w:rPr>
              <w:t xml:space="preserve"> </w:t>
            </w:r>
            <w:r w:rsidRPr="00AC20E4">
              <w:rPr>
                <w:sz w:val="28"/>
                <w:szCs w:val="28"/>
                <w:lang w:val="en-US"/>
              </w:rPr>
              <w:t>of</w:t>
            </w:r>
            <w:r w:rsidRPr="00AC20E4">
              <w:rPr>
                <w:sz w:val="28"/>
                <w:szCs w:val="28"/>
              </w:rPr>
              <w:t xml:space="preserve"> </w:t>
            </w:r>
            <w:r w:rsidRPr="00AC20E4">
              <w:rPr>
                <w:sz w:val="28"/>
                <w:szCs w:val="28"/>
                <w:lang w:val="en-US"/>
              </w:rPr>
              <w:t>Knowledge</w:t>
            </w:r>
            <w:r w:rsidRPr="00AC20E4">
              <w:rPr>
                <w:sz w:val="28"/>
                <w:szCs w:val="28"/>
              </w:rPr>
              <w:t>” (6</w:t>
            </w:r>
            <w:proofErr w:type="spellStart"/>
            <w:r w:rsidRPr="00AC20E4">
              <w:rPr>
                <w:sz w:val="28"/>
                <w:szCs w:val="28"/>
                <w:lang w:val="en-US"/>
              </w:rPr>
              <w:t>th</w:t>
            </w:r>
            <w:proofErr w:type="spellEnd"/>
            <w:r w:rsidRPr="00AC20E4">
              <w:rPr>
                <w:sz w:val="28"/>
                <w:szCs w:val="28"/>
              </w:rPr>
              <w:t xml:space="preserve"> &amp; 7</w:t>
            </w:r>
            <w:proofErr w:type="spellStart"/>
            <w:r w:rsidRPr="00AC20E4">
              <w:rPr>
                <w:sz w:val="28"/>
                <w:szCs w:val="28"/>
                <w:lang w:val="en-US"/>
              </w:rPr>
              <w:t>th</w:t>
            </w:r>
            <w:proofErr w:type="spellEnd"/>
            <w:r w:rsidRPr="00AC20E4">
              <w:rPr>
                <w:sz w:val="28"/>
                <w:szCs w:val="28"/>
              </w:rPr>
              <w:t xml:space="preserve"> </w:t>
            </w:r>
            <w:r w:rsidRPr="00AC20E4">
              <w:rPr>
                <w:sz w:val="28"/>
                <w:szCs w:val="28"/>
                <w:lang w:val="en-US"/>
              </w:rPr>
              <w:t>Editions</w:t>
            </w:r>
            <w:r w:rsidRPr="00AC20E4">
              <w:rPr>
                <w:sz w:val="28"/>
                <w:szCs w:val="28"/>
              </w:rPr>
              <w:t>) та “</w:t>
            </w:r>
            <w:r w:rsidRPr="00AC20E4">
              <w:rPr>
                <w:sz w:val="28"/>
                <w:szCs w:val="28"/>
                <w:lang w:val="en-US"/>
              </w:rPr>
              <w:t>Agile</w:t>
            </w:r>
            <w:r w:rsidRPr="00AC20E4">
              <w:rPr>
                <w:sz w:val="28"/>
                <w:szCs w:val="28"/>
              </w:rPr>
              <w:t xml:space="preserve">: практичне керівництво”. </w:t>
            </w:r>
          </w:p>
          <w:p w14:paraId="387B94C1" w14:textId="77777777" w:rsidR="00345CFB" w:rsidRDefault="00897F98" w:rsidP="00AC20E4">
            <w:pPr>
              <w:ind w:left="48" w:firstLine="5"/>
              <w:jc w:val="both"/>
              <w:rPr>
                <w:sz w:val="28"/>
                <w:szCs w:val="28"/>
              </w:rPr>
            </w:pPr>
            <w:r w:rsidRPr="00AC20E4">
              <w:rPr>
                <w:sz w:val="28"/>
                <w:szCs w:val="28"/>
              </w:rPr>
              <w:t xml:space="preserve">Програма виконується </w:t>
            </w:r>
            <w:bookmarkStart w:id="1" w:name="_Hlk157601433"/>
            <w:r w:rsidRPr="00AC20E4">
              <w:rPr>
                <w:sz w:val="28"/>
                <w:szCs w:val="28"/>
              </w:rPr>
              <w:t xml:space="preserve">в активному практичному середовищі, заснованому на науково-методологічних розробках кафедри щодо ініціації та планування проектної діяльності; широкому використанні новітніх освітніх технологій та сучасних програмних засобів. </w:t>
            </w:r>
          </w:p>
          <w:p w14:paraId="1FE40967" w14:textId="77777777" w:rsidR="00FE4FD2" w:rsidRDefault="00897F98" w:rsidP="00345CFB">
            <w:pPr>
              <w:ind w:left="48" w:firstLine="5"/>
              <w:jc w:val="both"/>
              <w:rPr>
                <w:sz w:val="28"/>
                <w:szCs w:val="28"/>
              </w:rPr>
            </w:pPr>
            <w:r w:rsidRPr="00AC20E4">
              <w:rPr>
                <w:sz w:val="28"/>
                <w:szCs w:val="28"/>
              </w:rPr>
              <w:t xml:space="preserve">Практична підготовка складається з чотирьох блоків: бізнес-симуляція у форматі </w:t>
            </w:r>
            <w:proofErr w:type="spellStart"/>
            <w:r w:rsidRPr="00AC20E4">
              <w:rPr>
                <w:sz w:val="28"/>
                <w:szCs w:val="28"/>
              </w:rPr>
              <w:t>проєктного</w:t>
            </w:r>
            <w:proofErr w:type="spellEnd"/>
            <w:r w:rsidRPr="00AC20E4">
              <w:rPr>
                <w:sz w:val="28"/>
                <w:szCs w:val="28"/>
              </w:rPr>
              <w:t xml:space="preserve"> офісу віртуальної організації; виробнича практика; тренінгова підготовка; участь у виконанні спільних </w:t>
            </w:r>
            <w:proofErr w:type="spellStart"/>
            <w:r w:rsidRPr="00AC20E4">
              <w:rPr>
                <w:sz w:val="28"/>
                <w:szCs w:val="28"/>
              </w:rPr>
              <w:t>проєктів</w:t>
            </w:r>
            <w:proofErr w:type="spellEnd"/>
            <w:r w:rsidRPr="00AC20E4">
              <w:rPr>
                <w:sz w:val="28"/>
                <w:szCs w:val="28"/>
              </w:rPr>
              <w:t xml:space="preserve"> на замовлення органів публічної влади та ІТ-компаній за фахом.</w:t>
            </w:r>
            <w:bookmarkEnd w:id="1"/>
            <w:r w:rsidR="00345CFB">
              <w:rPr>
                <w:sz w:val="28"/>
                <w:szCs w:val="28"/>
              </w:rPr>
              <w:t xml:space="preserve"> </w:t>
            </w:r>
            <w:r w:rsidRPr="00AC20E4">
              <w:rPr>
                <w:sz w:val="28"/>
                <w:szCs w:val="28"/>
              </w:rPr>
              <w:t xml:space="preserve">Підготовка на основі унікального набору програмних </w:t>
            </w:r>
            <w:proofErr w:type="spellStart"/>
            <w:r w:rsidRPr="00AC20E4">
              <w:rPr>
                <w:sz w:val="28"/>
                <w:szCs w:val="28"/>
              </w:rPr>
              <w:t>компетентностей</w:t>
            </w:r>
            <w:proofErr w:type="spellEnd"/>
            <w:r w:rsidRPr="00AC20E4">
              <w:rPr>
                <w:sz w:val="28"/>
                <w:szCs w:val="28"/>
              </w:rPr>
              <w:t xml:space="preserve"> та вибіркових освітніх компонентів формує у здобувачів вищої освіти </w:t>
            </w:r>
            <w:proofErr w:type="spellStart"/>
            <w:r w:rsidRPr="00AC20E4">
              <w:rPr>
                <w:sz w:val="28"/>
                <w:szCs w:val="28"/>
              </w:rPr>
              <w:t>дивергентність</w:t>
            </w:r>
            <w:proofErr w:type="spellEnd"/>
            <w:r w:rsidRPr="00AC20E4">
              <w:rPr>
                <w:sz w:val="28"/>
                <w:szCs w:val="28"/>
              </w:rPr>
              <w:t xml:space="preserve"> мислення, здатність </w:t>
            </w:r>
            <w:proofErr w:type="spellStart"/>
            <w:r w:rsidRPr="00AC20E4">
              <w:rPr>
                <w:sz w:val="28"/>
                <w:szCs w:val="28"/>
              </w:rPr>
              <w:t>співставляти</w:t>
            </w:r>
            <w:proofErr w:type="spellEnd"/>
            <w:r w:rsidRPr="00AC20E4">
              <w:rPr>
                <w:sz w:val="28"/>
                <w:szCs w:val="28"/>
              </w:rPr>
              <w:t>, оцінювати, будувати гіпотези, розуміти і використовувати множинність підходів та рішень комплексних професійних проблем</w:t>
            </w:r>
            <w:r w:rsidR="00345CFB">
              <w:rPr>
                <w:sz w:val="28"/>
                <w:szCs w:val="28"/>
              </w:rPr>
              <w:t>.</w:t>
            </w:r>
          </w:p>
          <w:p w14:paraId="4ABEEF0C" w14:textId="4A6A6C2A" w:rsidR="004A7BB6" w:rsidRPr="00AC20E4" w:rsidRDefault="004A7BB6" w:rsidP="00345CFB">
            <w:pPr>
              <w:ind w:left="48" w:firstLine="5"/>
              <w:jc w:val="both"/>
              <w:rPr>
                <w:sz w:val="28"/>
                <w:szCs w:val="28"/>
              </w:rPr>
            </w:pPr>
          </w:p>
        </w:tc>
      </w:tr>
      <w:tr w:rsidR="00897F98" w:rsidRPr="00AC20E4" w14:paraId="50EB7816" w14:textId="77777777" w:rsidTr="009B3453">
        <w:tc>
          <w:tcPr>
            <w:tcW w:w="10065" w:type="dxa"/>
            <w:gridSpan w:val="2"/>
            <w:tcBorders>
              <w:top w:val="nil"/>
              <w:left w:val="nil"/>
              <w:bottom w:val="nil"/>
              <w:right w:val="nil"/>
            </w:tcBorders>
          </w:tcPr>
          <w:p w14:paraId="13C36710" w14:textId="72AF7FF6" w:rsidR="00897F98" w:rsidRPr="00AC20E4" w:rsidRDefault="00FE4FD2" w:rsidP="00AC20E4">
            <w:pPr>
              <w:jc w:val="center"/>
              <w:rPr>
                <w:b/>
                <w:sz w:val="28"/>
                <w:szCs w:val="28"/>
              </w:rPr>
            </w:pPr>
            <w:r w:rsidRPr="00AC20E4">
              <w:rPr>
                <w:b/>
                <w:sz w:val="28"/>
                <w:szCs w:val="28"/>
              </w:rPr>
              <w:t>1.</w:t>
            </w:r>
            <w:r w:rsidR="00897F98" w:rsidRPr="00AC20E4">
              <w:rPr>
                <w:b/>
                <w:sz w:val="28"/>
                <w:szCs w:val="28"/>
              </w:rPr>
              <w:t>4</w:t>
            </w:r>
            <w:r w:rsidRPr="00AC20E4">
              <w:rPr>
                <w:b/>
                <w:sz w:val="28"/>
                <w:szCs w:val="28"/>
              </w:rPr>
              <w:t>. </w:t>
            </w:r>
            <w:r w:rsidR="00897F98" w:rsidRPr="00AC20E4">
              <w:rPr>
                <w:b/>
                <w:sz w:val="28"/>
                <w:szCs w:val="28"/>
              </w:rPr>
              <w:t>Придатність випускників до працевлаштування</w:t>
            </w:r>
          </w:p>
          <w:p w14:paraId="4A55996B" w14:textId="77777777" w:rsidR="00897F98" w:rsidRPr="00AC20E4" w:rsidRDefault="00897F98" w:rsidP="00AC20E4">
            <w:pPr>
              <w:ind w:firstLine="709"/>
              <w:jc w:val="center"/>
              <w:rPr>
                <w:b/>
                <w:sz w:val="28"/>
                <w:szCs w:val="28"/>
              </w:rPr>
            </w:pPr>
            <w:r w:rsidRPr="00AC20E4">
              <w:rPr>
                <w:b/>
                <w:sz w:val="28"/>
                <w:szCs w:val="28"/>
              </w:rPr>
              <w:t xml:space="preserve"> й подальшого навчання</w:t>
            </w:r>
          </w:p>
        </w:tc>
      </w:tr>
      <w:tr w:rsidR="00897F98" w:rsidRPr="00C35409" w14:paraId="2CC51890" w14:textId="77777777" w:rsidTr="009B3453">
        <w:tc>
          <w:tcPr>
            <w:tcW w:w="2269" w:type="dxa"/>
            <w:tcBorders>
              <w:top w:val="nil"/>
              <w:left w:val="nil"/>
              <w:bottom w:val="nil"/>
              <w:right w:val="nil"/>
            </w:tcBorders>
          </w:tcPr>
          <w:p w14:paraId="746AB224" w14:textId="51CCF328" w:rsidR="00897F98" w:rsidRPr="00AC20E4" w:rsidRDefault="00897F98" w:rsidP="00AC20E4">
            <w:pPr>
              <w:rPr>
                <w:b/>
                <w:sz w:val="28"/>
                <w:szCs w:val="28"/>
              </w:rPr>
            </w:pPr>
            <w:r w:rsidRPr="00AC20E4">
              <w:rPr>
                <w:b/>
                <w:sz w:val="28"/>
                <w:szCs w:val="28"/>
              </w:rPr>
              <w:t xml:space="preserve">Придатність до </w:t>
            </w:r>
            <w:proofErr w:type="spellStart"/>
            <w:r w:rsidRPr="00AC20E4">
              <w:rPr>
                <w:b/>
                <w:sz w:val="28"/>
                <w:szCs w:val="28"/>
              </w:rPr>
              <w:t>працевлашту</w:t>
            </w:r>
            <w:r w:rsidR="00FE4FD2" w:rsidRPr="00AC20E4">
              <w:rPr>
                <w:b/>
                <w:sz w:val="28"/>
                <w:szCs w:val="28"/>
              </w:rPr>
              <w:t>-</w:t>
            </w:r>
            <w:r w:rsidRPr="00AC20E4">
              <w:rPr>
                <w:b/>
                <w:sz w:val="28"/>
                <w:szCs w:val="28"/>
              </w:rPr>
              <w:t>вання</w:t>
            </w:r>
            <w:proofErr w:type="spellEnd"/>
          </w:p>
        </w:tc>
        <w:tc>
          <w:tcPr>
            <w:tcW w:w="7796" w:type="dxa"/>
            <w:tcBorders>
              <w:top w:val="nil"/>
              <w:left w:val="nil"/>
              <w:bottom w:val="nil"/>
              <w:right w:val="nil"/>
            </w:tcBorders>
          </w:tcPr>
          <w:p w14:paraId="3F9D2DCB" w14:textId="11EBABCC" w:rsidR="00897F98" w:rsidRPr="00AC20E4" w:rsidRDefault="00666A10" w:rsidP="00AC20E4">
            <w:pPr>
              <w:jc w:val="both"/>
              <w:rPr>
                <w:sz w:val="28"/>
                <w:szCs w:val="28"/>
              </w:rPr>
            </w:pPr>
            <w:r>
              <w:rPr>
                <w:sz w:val="28"/>
                <w:szCs w:val="28"/>
              </w:rPr>
              <w:t xml:space="preserve">Магістр з менеджменту може виконувати професійні роботи та займати первинні посади, пов’язані із різноманітними функціями управління, зокрема і управління </w:t>
            </w:r>
            <w:proofErr w:type="spellStart"/>
            <w:r>
              <w:rPr>
                <w:sz w:val="28"/>
                <w:szCs w:val="28"/>
              </w:rPr>
              <w:t>проєктами</w:t>
            </w:r>
            <w:proofErr w:type="spellEnd"/>
            <w:r>
              <w:rPr>
                <w:sz w:val="28"/>
                <w:szCs w:val="28"/>
              </w:rPr>
              <w:t xml:space="preserve"> та програмами, в</w:t>
            </w:r>
            <w:r w:rsidR="00897F98" w:rsidRPr="00AC20E4">
              <w:rPr>
                <w:sz w:val="28"/>
                <w:szCs w:val="28"/>
              </w:rPr>
              <w:t xml:space="preserve">ідповідно до Державного класифікатору професій ДК 003:2010 зі Зміною №10, що відповідають класифікаційним угрупованням: </w:t>
            </w:r>
          </w:p>
          <w:p w14:paraId="3E9929DC" w14:textId="77777777" w:rsidR="00FE4FD2" w:rsidRPr="00AC20E4" w:rsidRDefault="00897F98" w:rsidP="00AC20E4">
            <w:pPr>
              <w:jc w:val="both"/>
              <w:rPr>
                <w:sz w:val="28"/>
                <w:szCs w:val="28"/>
              </w:rPr>
            </w:pPr>
            <w:r w:rsidRPr="00AC20E4">
              <w:rPr>
                <w:sz w:val="28"/>
                <w:szCs w:val="28"/>
              </w:rPr>
              <w:t xml:space="preserve">1238 Керівник проектів та програм у сфері матеріального (нематеріального) виробництва; </w:t>
            </w:r>
          </w:p>
          <w:p w14:paraId="199A3A29" w14:textId="77777777" w:rsidR="00FE4FD2" w:rsidRPr="00AC20E4" w:rsidRDefault="00897F98" w:rsidP="00AC20E4">
            <w:pPr>
              <w:jc w:val="both"/>
              <w:rPr>
                <w:sz w:val="28"/>
                <w:szCs w:val="28"/>
              </w:rPr>
            </w:pPr>
            <w:r w:rsidRPr="00AC20E4">
              <w:rPr>
                <w:sz w:val="28"/>
                <w:szCs w:val="28"/>
              </w:rPr>
              <w:t xml:space="preserve">2447.1 Молодший науковий співробітник (проекти та програми у сфері матеріального та нематеріального виробництва); </w:t>
            </w:r>
          </w:p>
          <w:p w14:paraId="7A4BEBEA" w14:textId="77777777" w:rsidR="00FE4FD2" w:rsidRPr="00AC20E4" w:rsidRDefault="00897F98" w:rsidP="00AC20E4">
            <w:pPr>
              <w:jc w:val="both"/>
              <w:rPr>
                <w:sz w:val="28"/>
                <w:szCs w:val="28"/>
              </w:rPr>
            </w:pPr>
            <w:r w:rsidRPr="00AC20E4">
              <w:rPr>
                <w:sz w:val="28"/>
                <w:szCs w:val="28"/>
              </w:rPr>
              <w:t xml:space="preserve">2447.1 Науковий співробітник (проекти та програми у сфері матеріального та нематеріального виробництва); </w:t>
            </w:r>
          </w:p>
          <w:p w14:paraId="01F85E4D" w14:textId="77777777" w:rsidR="00FE4FD2" w:rsidRPr="00AC20E4" w:rsidRDefault="00897F98" w:rsidP="00AC20E4">
            <w:pPr>
              <w:jc w:val="both"/>
              <w:rPr>
                <w:sz w:val="28"/>
                <w:szCs w:val="28"/>
              </w:rPr>
            </w:pPr>
            <w:r w:rsidRPr="00AC20E4">
              <w:rPr>
                <w:sz w:val="28"/>
                <w:szCs w:val="28"/>
              </w:rPr>
              <w:lastRenderedPageBreak/>
              <w:t xml:space="preserve">2447.1 Науковий співробітник-консультант (проекти та програми у сфері матеріального та нематеріального виробництва); </w:t>
            </w:r>
          </w:p>
          <w:p w14:paraId="36D64FE0" w14:textId="3046622D" w:rsidR="00897F98" w:rsidRPr="00AC20E4" w:rsidRDefault="00897F98" w:rsidP="00AC20E4">
            <w:pPr>
              <w:jc w:val="both"/>
              <w:rPr>
                <w:sz w:val="28"/>
                <w:szCs w:val="28"/>
              </w:rPr>
            </w:pPr>
            <w:r w:rsidRPr="00AC20E4">
              <w:rPr>
                <w:sz w:val="28"/>
                <w:szCs w:val="28"/>
              </w:rPr>
              <w:t>2447.2 Фахівець з управління проектами та програмами у сфері матеріального (нематеріального) виробництва.</w:t>
            </w:r>
          </w:p>
          <w:p w14:paraId="0BA3FA46" w14:textId="3E83863A" w:rsidR="00897F98" w:rsidRPr="00AC20E4" w:rsidRDefault="00897F98" w:rsidP="00AC20E4">
            <w:pPr>
              <w:jc w:val="both"/>
              <w:rPr>
                <w:b/>
                <w:bCs/>
                <w:color w:val="0070C0"/>
                <w:sz w:val="28"/>
                <w:szCs w:val="28"/>
              </w:rPr>
            </w:pPr>
            <w:r w:rsidRPr="00AC20E4">
              <w:rPr>
                <w:sz w:val="28"/>
                <w:szCs w:val="28"/>
              </w:rPr>
              <w:t>Працевлаштування на підприємствах будь-якої організаційно-правової форми (державні, муніципальні, комерційні, некомерційні) та за будь-якими видами економічної діяльності.</w:t>
            </w:r>
          </w:p>
        </w:tc>
      </w:tr>
      <w:tr w:rsidR="00897F98" w:rsidRPr="00AC20E4" w14:paraId="1EAA14BC" w14:textId="77777777" w:rsidTr="009B3453">
        <w:tc>
          <w:tcPr>
            <w:tcW w:w="2269" w:type="dxa"/>
            <w:tcBorders>
              <w:top w:val="nil"/>
              <w:left w:val="nil"/>
              <w:bottom w:val="nil"/>
              <w:right w:val="nil"/>
            </w:tcBorders>
          </w:tcPr>
          <w:p w14:paraId="204C0A95" w14:textId="77777777" w:rsidR="00897F98" w:rsidRPr="00AC20E4" w:rsidRDefault="00897F98" w:rsidP="00AC20E4">
            <w:pPr>
              <w:rPr>
                <w:b/>
                <w:sz w:val="28"/>
                <w:szCs w:val="28"/>
              </w:rPr>
            </w:pPr>
            <w:r w:rsidRPr="00AC20E4">
              <w:rPr>
                <w:b/>
                <w:sz w:val="28"/>
                <w:szCs w:val="28"/>
              </w:rPr>
              <w:lastRenderedPageBreak/>
              <w:t>Подальше навчання</w:t>
            </w:r>
          </w:p>
        </w:tc>
        <w:tc>
          <w:tcPr>
            <w:tcW w:w="7796" w:type="dxa"/>
            <w:tcBorders>
              <w:top w:val="nil"/>
              <w:left w:val="nil"/>
              <w:bottom w:val="nil"/>
              <w:right w:val="nil"/>
            </w:tcBorders>
          </w:tcPr>
          <w:p w14:paraId="0A496640" w14:textId="77777777" w:rsidR="0020282D" w:rsidRDefault="00666A10" w:rsidP="00666A10">
            <w:pPr>
              <w:ind w:left="63"/>
              <w:jc w:val="both"/>
              <w:rPr>
                <w:sz w:val="28"/>
                <w:szCs w:val="28"/>
              </w:rPr>
            </w:pPr>
            <w:r>
              <w:rPr>
                <w:sz w:val="28"/>
                <w:szCs w:val="28"/>
              </w:rPr>
              <w:t xml:space="preserve">Випускники програми мають право </w:t>
            </w:r>
            <w:r w:rsidR="00897F98" w:rsidRPr="00AC20E4">
              <w:rPr>
                <w:sz w:val="28"/>
                <w:szCs w:val="28"/>
              </w:rPr>
              <w:t xml:space="preserve">продовжити </w:t>
            </w:r>
            <w:r>
              <w:rPr>
                <w:sz w:val="28"/>
                <w:szCs w:val="28"/>
              </w:rPr>
              <w:t>навчання на третьому (</w:t>
            </w:r>
            <w:proofErr w:type="spellStart"/>
            <w:r>
              <w:rPr>
                <w:sz w:val="28"/>
                <w:szCs w:val="28"/>
              </w:rPr>
              <w:t>о</w:t>
            </w:r>
            <w:r w:rsidR="00897F98" w:rsidRPr="00AC20E4">
              <w:rPr>
                <w:sz w:val="28"/>
                <w:szCs w:val="28"/>
              </w:rPr>
              <w:t>світньо</w:t>
            </w:r>
            <w:proofErr w:type="spellEnd"/>
            <w:r w:rsidR="00897F98" w:rsidRPr="00AC20E4">
              <w:rPr>
                <w:sz w:val="28"/>
                <w:szCs w:val="28"/>
              </w:rPr>
              <w:t>-науков</w:t>
            </w:r>
            <w:r>
              <w:rPr>
                <w:sz w:val="28"/>
                <w:szCs w:val="28"/>
              </w:rPr>
              <w:t xml:space="preserve">ий) </w:t>
            </w:r>
            <w:r w:rsidR="00897F98" w:rsidRPr="00AC20E4">
              <w:rPr>
                <w:sz w:val="28"/>
                <w:szCs w:val="28"/>
              </w:rPr>
              <w:t>рівні</w:t>
            </w:r>
            <w:r>
              <w:rPr>
                <w:sz w:val="28"/>
                <w:szCs w:val="28"/>
              </w:rPr>
              <w:t xml:space="preserve"> вищої освіти</w:t>
            </w:r>
            <w:r w:rsidR="00897F98" w:rsidRPr="00AC20E4">
              <w:rPr>
                <w:sz w:val="28"/>
                <w:szCs w:val="28"/>
              </w:rPr>
              <w:t>, набувати додаткових кваліфікацій в системі освіти дорослих</w:t>
            </w:r>
            <w:r w:rsidR="004A7BB6">
              <w:rPr>
                <w:sz w:val="28"/>
                <w:szCs w:val="28"/>
              </w:rPr>
              <w:t>.</w:t>
            </w:r>
          </w:p>
          <w:p w14:paraId="203EA76F" w14:textId="0D2A5B4D" w:rsidR="004A7BB6" w:rsidRPr="00AC20E4" w:rsidRDefault="004A7BB6" w:rsidP="00666A10">
            <w:pPr>
              <w:ind w:left="63"/>
              <w:jc w:val="both"/>
              <w:rPr>
                <w:sz w:val="28"/>
                <w:szCs w:val="28"/>
              </w:rPr>
            </w:pPr>
          </w:p>
        </w:tc>
      </w:tr>
      <w:tr w:rsidR="00897F98" w:rsidRPr="00AC20E4" w14:paraId="1B038DC0" w14:textId="77777777" w:rsidTr="009B3453">
        <w:tc>
          <w:tcPr>
            <w:tcW w:w="10065" w:type="dxa"/>
            <w:gridSpan w:val="2"/>
            <w:tcBorders>
              <w:top w:val="nil"/>
              <w:left w:val="nil"/>
              <w:bottom w:val="nil"/>
              <w:right w:val="nil"/>
            </w:tcBorders>
          </w:tcPr>
          <w:p w14:paraId="7DEA27BE" w14:textId="3CE467B6" w:rsidR="00897F98" w:rsidRPr="00AC20E4" w:rsidRDefault="00FE4FD2" w:rsidP="00AC20E4">
            <w:pPr>
              <w:jc w:val="center"/>
              <w:rPr>
                <w:b/>
                <w:sz w:val="28"/>
                <w:szCs w:val="28"/>
              </w:rPr>
            </w:pPr>
            <w:r w:rsidRPr="00AC20E4">
              <w:rPr>
                <w:b/>
                <w:sz w:val="28"/>
                <w:szCs w:val="28"/>
              </w:rPr>
              <w:t>1.5.</w:t>
            </w:r>
            <w:r w:rsidR="00897F98" w:rsidRPr="00AC20E4">
              <w:rPr>
                <w:b/>
                <w:sz w:val="28"/>
                <w:szCs w:val="28"/>
              </w:rPr>
              <w:t xml:space="preserve"> Викладання й оцінювання</w:t>
            </w:r>
          </w:p>
        </w:tc>
      </w:tr>
      <w:tr w:rsidR="00897F98" w:rsidRPr="00C35409" w14:paraId="5A332DF1" w14:textId="77777777" w:rsidTr="009B3453">
        <w:tc>
          <w:tcPr>
            <w:tcW w:w="2269" w:type="dxa"/>
            <w:tcBorders>
              <w:top w:val="nil"/>
              <w:left w:val="nil"/>
              <w:bottom w:val="nil"/>
              <w:right w:val="nil"/>
            </w:tcBorders>
          </w:tcPr>
          <w:p w14:paraId="7261BD9D" w14:textId="77777777" w:rsidR="00897F98" w:rsidRPr="00AC20E4" w:rsidRDefault="00897F98" w:rsidP="00AC20E4">
            <w:pPr>
              <w:rPr>
                <w:b/>
                <w:sz w:val="28"/>
                <w:szCs w:val="28"/>
              </w:rPr>
            </w:pPr>
            <w:r w:rsidRPr="00AC20E4">
              <w:rPr>
                <w:b/>
                <w:sz w:val="28"/>
                <w:szCs w:val="28"/>
              </w:rPr>
              <w:t>Викладання й навчання</w:t>
            </w:r>
          </w:p>
        </w:tc>
        <w:tc>
          <w:tcPr>
            <w:tcW w:w="7796" w:type="dxa"/>
            <w:tcBorders>
              <w:top w:val="nil"/>
              <w:left w:val="nil"/>
              <w:bottom w:val="nil"/>
              <w:right w:val="nil"/>
            </w:tcBorders>
          </w:tcPr>
          <w:p w14:paraId="5AD18760" w14:textId="77777777" w:rsidR="00D36AAC" w:rsidRDefault="00666A10" w:rsidP="00D36AAC">
            <w:pPr>
              <w:jc w:val="both"/>
              <w:rPr>
                <w:sz w:val="28"/>
                <w:szCs w:val="28"/>
              </w:rPr>
            </w:pPr>
            <w:proofErr w:type="spellStart"/>
            <w:r>
              <w:rPr>
                <w:sz w:val="28"/>
                <w:szCs w:val="28"/>
              </w:rPr>
              <w:t>С</w:t>
            </w:r>
            <w:r w:rsidR="00897F98" w:rsidRPr="00AC20E4">
              <w:rPr>
                <w:sz w:val="28"/>
                <w:szCs w:val="28"/>
              </w:rPr>
              <w:t>тудентоцентрован</w:t>
            </w:r>
            <w:r>
              <w:rPr>
                <w:sz w:val="28"/>
                <w:szCs w:val="28"/>
              </w:rPr>
              <w:t>е</w:t>
            </w:r>
            <w:proofErr w:type="spellEnd"/>
            <w:r>
              <w:rPr>
                <w:sz w:val="28"/>
                <w:szCs w:val="28"/>
              </w:rPr>
              <w:t>, проблемно з</w:t>
            </w:r>
            <w:r w:rsidR="00897F98" w:rsidRPr="00AC20E4">
              <w:rPr>
                <w:sz w:val="28"/>
                <w:szCs w:val="28"/>
              </w:rPr>
              <w:t>орієнтован</w:t>
            </w:r>
            <w:r>
              <w:rPr>
                <w:sz w:val="28"/>
                <w:szCs w:val="28"/>
              </w:rPr>
              <w:t>е</w:t>
            </w:r>
            <w:r w:rsidR="00897F98" w:rsidRPr="00AC20E4">
              <w:rPr>
                <w:sz w:val="28"/>
                <w:szCs w:val="28"/>
              </w:rPr>
              <w:t xml:space="preserve"> навчання</w:t>
            </w:r>
            <w:r>
              <w:rPr>
                <w:sz w:val="28"/>
                <w:szCs w:val="28"/>
              </w:rPr>
              <w:t xml:space="preserve"> і </w:t>
            </w:r>
            <w:r w:rsidR="00897F98" w:rsidRPr="00AC20E4">
              <w:rPr>
                <w:sz w:val="28"/>
                <w:szCs w:val="28"/>
              </w:rPr>
              <w:t>самонавчання</w:t>
            </w:r>
            <w:r>
              <w:rPr>
                <w:sz w:val="28"/>
                <w:szCs w:val="28"/>
              </w:rPr>
              <w:t xml:space="preserve">, </w:t>
            </w:r>
            <w:r w:rsidR="00D36AAC">
              <w:rPr>
                <w:sz w:val="28"/>
                <w:szCs w:val="28"/>
              </w:rPr>
              <w:t>комунікативно-діяльнісний та технологічний підходи; і</w:t>
            </w:r>
            <w:r w:rsidR="00897F98" w:rsidRPr="00AC20E4">
              <w:rPr>
                <w:sz w:val="28"/>
                <w:szCs w:val="28"/>
              </w:rPr>
              <w:t>нноваційн</w:t>
            </w:r>
            <w:r w:rsidR="00D36AAC">
              <w:rPr>
                <w:sz w:val="28"/>
                <w:szCs w:val="28"/>
              </w:rPr>
              <w:t xml:space="preserve">і, </w:t>
            </w:r>
            <w:r w:rsidR="00897F98" w:rsidRPr="00AC20E4">
              <w:rPr>
                <w:sz w:val="28"/>
                <w:szCs w:val="28"/>
              </w:rPr>
              <w:t>інтерактивн</w:t>
            </w:r>
            <w:r w:rsidR="00D36AAC">
              <w:rPr>
                <w:sz w:val="28"/>
                <w:szCs w:val="28"/>
              </w:rPr>
              <w:t xml:space="preserve">і, пошукові, творчі, проблемні  методи навчання; </w:t>
            </w:r>
            <w:r w:rsidR="00897F98" w:rsidRPr="00AC20E4">
              <w:rPr>
                <w:sz w:val="28"/>
                <w:szCs w:val="28"/>
              </w:rPr>
              <w:t xml:space="preserve"> </w:t>
            </w:r>
            <w:r w:rsidR="00D36AAC">
              <w:rPr>
                <w:sz w:val="28"/>
                <w:szCs w:val="28"/>
              </w:rPr>
              <w:t xml:space="preserve">методи самонавчання тощо. </w:t>
            </w:r>
            <w:r w:rsidR="00897F98" w:rsidRPr="00AC20E4">
              <w:rPr>
                <w:sz w:val="28"/>
                <w:szCs w:val="28"/>
              </w:rPr>
              <w:t xml:space="preserve"> </w:t>
            </w:r>
          </w:p>
          <w:p w14:paraId="2AB41916" w14:textId="334350B5" w:rsidR="00897F98" w:rsidRPr="00AC20E4" w:rsidRDefault="00897F98" w:rsidP="00D36AAC">
            <w:pPr>
              <w:jc w:val="both"/>
              <w:rPr>
                <w:sz w:val="28"/>
                <w:szCs w:val="28"/>
              </w:rPr>
            </w:pPr>
            <w:r w:rsidRPr="00AC20E4">
              <w:rPr>
                <w:sz w:val="28"/>
                <w:szCs w:val="28"/>
              </w:rPr>
              <w:t>Викладання проводиться у таких формах: лекції, практичні та семінарські заняття, тренінгова підготовка та бізнес-симуляція; курсові роботи і індивідуальні завдання; практика; виконання кваліфікаційної роботи.</w:t>
            </w:r>
          </w:p>
        </w:tc>
      </w:tr>
      <w:tr w:rsidR="00897F98" w:rsidRPr="00C35409" w14:paraId="616CE6F5" w14:textId="77777777" w:rsidTr="009B3453">
        <w:tc>
          <w:tcPr>
            <w:tcW w:w="2269" w:type="dxa"/>
            <w:tcBorders>
              <w:top w:val="nil"/>
              <w:left w:val="nil"/>
              <w:bottom w:val="nil"/>
              <w:right w:val="nil"/>
            </w:tcBorders>
          </w:tcPr>
          <w:p w14:paraId="7876654B" w14:textId="4C94F47E" w:rsidR="00897F98" w:rsidRPr="00AC20E4" w:rsidRDefault="00897F98" w:rsidP="00AC20E4">
            <w:pPr>
              <w:rPr>
                <w:b/>
                <w:sz w:val="28"/>
                <w:szCs w:val="28"/>
              </w:rPr>
            </w:pPr>
            <w:r w:rsidRPr="00AC20E4">
              <w:rPr>
                <w:b/>
                <w:sz w:val="28"/>
                <w:szCs w:val="28"/>
              </w:rPr>
              <w:t>Оцінювання</w:t>
            </w:r>
          </w:p>
        </w:tc>
        <w:tc>
          <w:tcPr>
            <w:tcW w:w="7796" w:type="dxa"/>
            <w:tcBorders>
              <w:top w:val="nil"/>
              <w:left w:val="nil"/>
              <w:bottom w:val="nil"/>
              <w:right w:val="nil"/>
            </w:tcBorders>
          </w:tcPr>
          <w:p w14:paraId="7E61F1B8" w14:textId="221F3282" w:rsidR="00897F98" w:rsidRPr="00AC20E4" w:rsidRDefault="00897F98" w:rsidP="00AC20E4">
            <w:pPr>
              <w:jc w:val="both"/>
              <w:rPr>
                <w:sz w:val="28"/>
                <w:szCs w:val="28"/>
              </w:rPr>
            </w:pPr>
            <w:r w:rsidRPr="00AC20E4">
              <w:rPr>
                <w:sz w:val="28"/>
                <w:szCs w:val="28"/>
              </w:rPr>
              <w:t>Оцінювання результатів навчання відбувається за результатами поточного (на заняттях) та підсумкового (заліки, екзамени, проходження практики) контролю. Застосовується 100-бальна шкала оцінювання, а також національна система (відмінно, добре, задовільно, незадовільно) та сист</w:t>
            </w:r>
            <w:r w:rsidR="00D36AAC">
              <w:rPr>
                <w:sz w:val="28"/>
                <w:szCs w:val="28"/>
              </w:rPr>
              <w:t xml:space="preserve">ема ECTS (A, B, C, D, E, F, FX). </w:t>
            </w:r>
            <w:r w:rsidRPr="00AC20E4">
              <w:rPr>
                <w:sz w:val="28"/>
                <w:szCs w:val="28"/>
              </w:rPr>
              <w:t>Оцінюються усні виступи, доповіді, презентаційні демонстрації, вирішення практичних завдань і тестів, моделювання ситуацій, письмові й реферативні роботи.</w:t>
            </w:r>
          </w:p>
          <w:p w14:paraId="216B8F61" w14:textId="77777777" w:rsidR="00897F98" w:rsidRDefault="00897F98" w:rsidP="00AC20E4">
            <w:pPr>
              <w:jc w:val="both"/>
              <w:rPr>
                <w:sz w:val="28"/>
                <w:szCs w:val="28"/>
              </w:rPr>
            </w:pPr>
            <w:r w:rsidRPr="00AC20E4">
              <w:rPr>
                <w:sz w:val="28"/>
                <w:szCs w:val="28"/>
              </w:rPr>
              <w:t>Підсумкове оцінювання – публічний захист кваліфікаційної роботи</w:t>
            </w:r>
            <w:r w:rsidR="004A7BB6">
              <w:rPr>
                <w:sz w:val="28"/>
                <w:szCs w:val="28"/>
              </w:rPr>
              <w:t>.</w:t>
            </w:r>
          </w:p>
          <w:p w14:paraId="7118D9EA" w14:textId="5B2E66D2" w:rsidR="004A7BB6" w:rsidRPr="00AC20E4" w:rsidRDefault="004A7BB6" w:rsidP="00AC20E4">
            <w:pPr>
              <w:jc w:val="both"/>
              <w:rPr>
                <w:color w:val="000000" w:themeColor="text1"/>
                <w:sz w:val="28"/>
                <w:szCs w:val="28"/>
              </w:rPr>
            </w:pPr>
          </w:p>
        </w:tc>
      </w:tr>
      <w:tr w:rsidR="00897F98" w:rsidRPr="00AC20E4" w14:paraId="59582E0C" w14:textId="77777777" w:rsidTr="009B3453">
        <w:tc>
          <w:tcPr>
            <w:tcW w:w="10065" w:type="dxa"/>
            <w:gridSpan w:val="2"/>
            <w:tcBorders>
              <w:top w:val="nil"/>
              <w:left w:val="nil"/>
              <w:bottom w:val="nil"/>
              <w:right w:val="nil"/>
            </w:tcBorders>
          </w:tcPr>
          <w:p w14:paraId="29E53613" w14:textId="3668430C" w:rsidR="00897F98" w:rsidRPr="00AC20E4" w:rsidRDefault="0020282D" w:rsidP="00AC20E4">
            <w:pPr>
              <w:jc w:val="center"/>
              <w:rPr>
                <w:b/>
                <w:sz w:val="28"/>
                <w:szCs w:val="28"/>
              </w:rPr>
            </w:pPr>
            <w:r w:rsidRPr="00AC20E4">
              <w:rPr>
                <w:b/>
                <w:sz w:val="28"/>
                <w:szCs w:val="28"/>
              </w:rPr>
              <w:t>1.</w:t>
            </w:r>
            <w:r w:rsidR="00897F98" w:rsidRPr="00AC20E4">
              <w:rPr>
                <w:b/>
                <w:sz w:val="28"/>
                <w:szCs w:val="28"/>
              </w:rPr>
              <w:t>6</w:t>
            </w:r>
            <w:r w:rsidRPr="00AC20E4">
              <w:rPr>
                <w:b/>
                <w:sz w:val="28"/>
                <w:szCs w:val="28"/>
              </w:rPr>
              <w:t>.</w:t>
            </w:r>
            <w:r w:rsidR="00897F98" w:rsidRPr="00AC20E4">
              <w:rPr>
                <w:b/>
                <w:sz w:val="28"/>
                <w:szCs w:val="28"/>
              </w:rPr>
              <w:t xml:space="preserve"> Програмні компетентності (ПК)</w:t>
            </w:r>
          </w:p>
        </w:tc>
      </w:tr>
      <w:tr w:rsidR="00897F98" w:rsidRPr="00C35409" w14:paraId="63C527F8" w14:textId="77777777" w:rsidTr="009B3453">
        <w:tc>
          <w:tcPr>
            <w:tcW w:w="2269" w:type="dxa"/>
            <w:tcBorders>
              <w:top w:val="nil"/>
              <w:left w:val="nil"/>
              <w:bottom w:val="nil"/>
              <w:right w:val="nil"/>
            </w:tcBorders>
          </w:tcPr>
          <w:p w14:paraId="26EB7693" w14:textId="77777777" w:rsidR="00897F98" w:rsidRPr="00AC20E4" w:rsidRDefault="00897F98" w:rsidP="00AC20E4">
            <w:pPr>
              <w:rPr>
                <w:b/>
                <w:sz w:val="28"/>
                <w:szCs w:val="28"/>
              </w:rPr>
            </w:pPr>
            <w:r w:rsidRPr="00AC20E4">
              <w:rPr>
                <w:b/>
                <w:sz w:val="28"/>
                <w:szCs w:val="28"/>
              </w:rPr>
              <w:t>Інтегральна компетентність (ІК)</w:t>
            </w:r>
          </w:p>
        </w:tc>
        <w:tc>
          <w:tcPr>
            <w:tcW w:w="7796" w:type="dxa"/>
            <w:tcBorders>
              <w:top w:val="nil"/>
              <w:left w:val="nil"/>
              <w:bottom w:val="nil"/>
              <w:right w:val="nil"/>
            </w:tcBorders>
          </w:tcPr>
          <w:p w14:paraId="1190316F" w14:textId="3602033D" w:rsidR="00897F98" w:rsidRPr="00E14B5F" w:rsidRDefault="00E14B5F" w:rsidP="00AC20E4">
            <w:pPr>
              <w:pStyle w:val="Default"/>
              <w:jc w:val="both"/>
            </w:pPr>
            <w:r>
              <w:t xml:space="preserve">Здатність розв’язувати складні задачі і проблеми у сфері менеджменту, зокрема і </w:t>
            </w:r>
            <w:proofErr w:type="spellStart"/>
            <w:r>
              <w:t>проєктного</w:t>
            </w:r>
            <w:proofErr w:type="spellEnd"/>
            <w:r>
              <w:t xml:space="preserve"> менеджменту, або у процесі навчання, що передбачають проведення досліджень та/або здійснення інновацій за невизначеності умов і вимог </w:t>
            </w:r>
          </w:p>
        </w:tc>
      </w:tr>
      <w:tr w:rsidR="00897F98" w:rsidRPr="00AC20E4" w14:paraId="4F1EA2F7" w14:textId="77777777" w:rsidTr="009B3453">
        <w:tc>
          <w:tcPr>
            <w:tcW w:w="2269" w:type="dxa"/>
            <w:tcBorders>
              <w:top w:val="nil"/>
              <w:left w:val="nil"/>
              <w:bottom w:val="nil"/>
              <w:right w:val="nil"/>
            </w:tcBorders>
          </w:tcPr>
          <w:p w14:paraId="1D9B3B39" w14:textId="77777777" w:rsidR="00897F98" w:rsidRPr="00AC20E4" w:rsidRDefault="00897F98" w:rsidP="00AC20E4">
            <w:pPr>
              <w:rPr>
                <w:b/>
                <w:sz w:val="28"/>
                <w:szCs w:val="28"/>
              </w:rPr>
            </w:pPr>
            <w:bookmarkStart w:id="2" w:name="_Hlk156330404"/>
            <w:r w:rsidRPr="00AC20E4">
              <w:rPr>
                <w:b/>
                <w:sz w:val="28"/>
                <w:szCs w:val="28"/>
              </w:rPr>
              <w:t>Загальні компетентності (ЗК)</w:t>
            </w:r>
          </w:p>
        </w:tc>
        <w:tc>
          <w:tcPr>
            <w:tcW w:w="7796" w:type="dxa"/>
            <w:tcBorders>
              <w:top w:val="nil"/>
              <w:left w:val="nil"/>
              <w:bottom w:val="nil"/>
              <w:right w:val="nil"/>
            </w:tcBorders>
          </w:tcPr>
          <w:p w14:paraId="180D6F1E" w14:textId="58D4C383" w:rsidR="00897F98" w:rsidRPr="00AC20E4" w:rsidRDefault="00897F98" w:rsidP="00AC20E4">
            <w:pPr>
              <w:pStyle w:val="Default"/>
              <w:jc w:val="both"/>
              <w:rPr>
                <w:sz w:val="28"/>
                <w:szCs w:val="28"/>
              </w:rPr>
            </w:pPr>
            <w:r w:rsidRPr="00AC20E4">
              <w:rPr>
                <w:b/>
                <w:bCs/>
                <w:sz w:val="28"/>
                <w:szCs w:val="28"/>
              </w:rPr>
              <w:t>ЗК</w:t>
            </w:r>
            <w:r w:rsidR="0025409E">
              <w:rPr>
                <w:b/>
                <w:bCs/>
                <w:sz w:val="28"/>
                <w:szCs w:val="28"/>
              </w:rPr>
              <w:t>-</w:t>
            </w:r>
            <w:r w:rsidRPr="00AC20E4">
              <w:rPr>
                <w:b/>
                <w:bCs/>
                <w:sz w:val="28"/>
                <w:szCs w:val="28"/>
              </w:rPr>
              <w:t>1.</w:t>
            </w:r>
            <w:r w:rsidRPr="00AC20E4">
              <w:rPr>
                <w:sz w:val="28"/>
                <w:szCs w:val="28"/>
              </w:rPr>
              <w:t xml:space="preserve"> Здатність проведення досліджень на відповідному рівні; </w:t>
            </w:r>
          </w:p>
          <w:p w14:paraId="566C95EF" w14:textId="755D6036" w:rsidR="00897F98" w:rsidRPr="00AC20E4" w:rsidRDefault="00897F98" w:rsidP="00AC20E4">
            <w:pPr>
              <w:pStyle w:val="Default"/>
              <w:jc w:val="both"/>
              <w:rPr>
                <w:sz w:val="28"/>
                <w:szCs w:val="28"/>
              </w:rPr>
            </w:pPr>
            <w:r w:rsidRPr="00AC20E4">
              <w:rPr>
                <w:b/>
                <w:bCs/>
                <w:sz w:val="28"/>
                <w:szCs w:val="28"/>
              </w:rPr>
              <w:t>ЗК</w:t>
            </w:r>
            <w:r w:rsidR="0025409E">
              <w:rPr>
                <w:b/>
                <w:bCs/>
                <w:sz w:val="28"/>
                <w:szCs w:val="28"/>
              </w:rPr>
              <w:t>-</w:t>
            </w:r>
            <w:r w:rsidRPr="00AC20E4">
              <w:rPr>
                <w:b/>
                <w:bCs/>
                <w:sz w:val="28"/>
                <w:szCs w:val="28"/>
              </w:rPr>
              <w:t>2.</w:t>
            </w:r>
            <w:r w:rsidR="0020282D" w:rsidRPr="00AC20E4">
              <w:rPr>
                <w:sz w:val="28"/>
                <w:szCs w:val="28"/>
              </w:rPr>
              <w:t> </w:t>
            </w:r>
            <w:r w:rsidRPr="00AC20E4">
              <w:rPr>
                <w:sz w:val="28"/>
                <w:szCs w:val="28"/>
              </w:rPr>
              <w:t xml:space="preserve">Здатність до спілкування з представниками інших професійних груп різного рівня (з експертами з інших галузей знань/видів економічної діяльності); </w:t>
            </w:r>
          </w:p>
          <w:p w14:paraId="555436AA" w14:textId="1A40FFD7" w:rsidR="00897F98" w:rsidRPr="00AC20E4" w:rsidRDefault="00897F98" w:rsidP="00AC20E4">
            <w:pPr>
              <w:pStyle w:val="Default"/>
              <w:jc w:val="both"/>
              <w:rPr>
                <w:sz w:val="28"/>
                <w:szCs w:val="28"/>
              </w:rPr>
            </w:pPr>
            <w:r w:rsidRPr="00AC20E4">
              <w:rPr>
                <w:b/>
                <w:bCs/>
                <w:sz w:val="28"/>
                <w:szCs w:val="28"/>
              </w:rPr>
              <w:t>ЗК</w:t>
            </w:r>
            <w:r w:rsidR="0025409E">
              <w:rPr>
                <w:b/>
                <w:bCs/>
                <w:sz w:val="28"/>
                <w:szCs w:val="28"/>
              </w:rPr>
              <w:t>-</w:t>
            </w:r>
            <w:r w:rsidRPr="00AC20E4">
              <w:rPr>
                <w:b/>
                <w:bCs/>
                <w:sz w:val="28"/>
                <w:szCs w:val="28"/>
              </w:rPr>
              <w:t>3.</w:t>
            </w:r>
            <w:r w:rsidRPr="00AC20E4">
              <w:rPr>
                <w:sz w:val="28"/>
                <w:szCs w:val="28"/>
              </w:rPr>
              <w:t xml:space="preserve"> Навички використання інформаційних та комунікаційних технологій; </w:t>
            </w:r>
          </w:p>
          <w:p w14:paraId="1AC1F8DE" w14:textId="4AA39746" w:rsidR="00897F98" w:rsidRDefault="00897F98" w:rsidP="00AC20E4">
            <w:pPr>
              <w:pStyle w:val="Default"/>
              <w:jc w:val="both"/>
              <w:rPr>
                <w:sz w:val="28"/>
                <w:szCs w:val="28"/>
              </w:rPr>
            </w:pPr>
            <w:r w:rsidRPr="00AC20E4">
              <w:rPr>
                <w:b/>
                <w:bCs/>
                <w:sz w:val="28"/>
                <w:szCs w:val="28"/>
              </w:rPr>
              <w:t>ЗК</w:t>
            </w:r>
            <w:r w:rsidR="0025409E">
              <w:rPr>
                <w:b/>
                <w:bCs/>
                <w:sz w:val="28"/>
                <w:szCs w:val="28"/>
              </w:rPr>
              <w:t>-</w:t>
            </w:r>
            <w:r w:rsidRPr="00AC20E4">
              <w:rPr>
                <w:b/>
                <w:bCs/>
                <w:sz w:val="28"/>
                <w:szCs w:val="28"/>
              </w:rPr>
              <w:t>4</w:t>
            </w:r>
            <w:r w:rsidRPr="00AC20E4">
              <w:rPr>
                <w:sz w:val="28"/>
                <w:szCs w:val="28"/>
              </w:rPr>
              <w:t xml:space="preserve">. Здатність мотивувати людей та рухатися до спільної мети; </w:t>
            </w:r>
          </w:p>
          <w:p w14:paraId="1E751FB6" w14:textId="00EF2CCE" w:rsidR="00897F98" w:rsidRPr="00AC20E4" w:rsidRDefault="00897F98" w:rsidP="00AC20E4">
            <w:pPr>
              <w:pStyle w:val="Default"/>
              <w:jc w:val="both"/>
              <w:rPr>
                <w:sz w:val="28"/>
                <w:szCs w:val="28"/>
              </w:rPr>
            </w:pPr>
            <w:r w:rsidRPr="00AC20E4">
              <w:rPr>
                <w:b/>
                <w:bCs/>
                <w:sz w:val="28"/>
                <w:szCs w:val="28"/>
              </w:rPr>
              <w:t>ЗК</w:t>
            </w:r>
            <w:r w:rsidR="0025409E">
              <w:rPr>
                <w:b/>
                <w:bCs/>
                <w:sz w:val="28"/>
                <w:szCs w:val="28"/>
              </w:rPr>
              <w:t>-</w:t>
            </w:r>
            <w:r w:rsidRPr="00AC20E4">
              <w:rPr>
                <w:b/>
                <w:bCs/>
                <w:sz w:val="28"/>
                <w:szCs w:val="28"/>
              </w:rPr>
              <w:t>5</w:t>
            </w:r>
            <w:r w:rsidRPr="00AC20E4">
              <w:rPr>
                <w:sz w:val="28"/>
                <w:szCs w:val="28"/>
              </w:rPr>
              <w:t xml:space="preserve">. Здатність діяти на основі етичних міркувань (мотивів); </w:t>
            </w:r>
          </w:p>
          <w:p w14:paraId="5E64C6D8" w14:textId="72967C2D" w:rsidR="00897F98" w:rsidRPr="00AC20E4" w:rsidRDefault="00897F98" w:rsidP="00AC20E4">
            <w:pPr>
              <w:pStyle w:val="Default"/>
              <w:jc w:val="both"/>
              <w:rPr>
                <w:sz w:val="28"/>
                <w:szCs w:val="28"/>
              </w:rPr>
            </w:pPr>
            <w:r w:rsidRPr="00AC20E4">
              <w:rPr>
                <w:b/>
                <w:bCs/>
                <w:sz w:val="28"/>
                <w:szCs w:val="28"/>
              </w:rPr>
              <w:lastRenderedPageBreak/>
              <w:t>ЗК</w:t>
            </w:r>
            <w:r w:rsidR="0025409E">
              <w:rPr>
                <w:b/>
                <w:bCs/>
                <w:sz w:val="28"/>
                <w:szCs w:val="28"/>
              </w:rPr>
              <w:t>-</w:t>
            </w:r>
            <w:r w:rsidRPr="00AC20E4">
              <w:rPr>
                <w:b/>
                <w:bCs/>
                <w:sz w:val="28"/>
                <w:szCs w:val="28"/>
              </w:rPr>
              <w:t>6</w:t>
            </w:r>
            <w:r w:rsidRPr="00AC20E4">
              <w:rPr>
                <w:sz w:val="28"/>
                <w:szCs w:val="28"/>
              </w:rPr>
              <w:t xml:space="preserve">. Здатність генерувати нові ідеї (креативність); </w:t>
            </w:r>
          </w:p>
          <w:p w14:paraId="491BEB4C" w14:textId="1226C409" w:rsidR="00897F98" w:rsidRPr="00AC20E4" w:rsidRDefault="00897F98" w:rsidP="00AC20E4">
            <w:pPr>
              <w:pStyle w:val="Default"/>
              <w:jc w:val="both"/>
              <w:rPr>
                <w:sz w:val="28"/>
                <w:szCs w:val="28"/>
              </w:rPr>
            </w:pPr>
            <w:r w:rsidRPr="00AC20E4">
              <w:rPr>
                <w:b/>
                <w:bCs/>
                <w:sz w:val="28"/>
                <w:szCs w:val="28"/>
              </w:rPr>
              <w:t>ЗК</w:t>
            </w:r>
            <w:r w:rsidR="0025409E">
              <w:rPr>
                <w:b/>
                <w:bCs/>
                <w:sz w:val="28"/>
                <w:szCs w:val="28"/>
              </w:rPr>
              <w:t>-</w:t>
            </w:r>
            <w:r w:rsidRPr="00AC20E4">
              <w:rPr>
                <w:b/>
                <w:bCs/>
                <w:sz w:val="28"/>
                <w:szCs w:val="28"/>
              </w:rPr>
              <w:t>7.</w:t>
            </w:r>
            <w:r w:rsidRPr="00AC20E4">
              <w:rPr>
                <w:sz w:val="28"/>
                <w:szCs w:val="28"/>
              </w:rPr>
              <w:t xml:space="preserve"> Здатність до абстрактного мислення, аналізу та синтезу </w:t>
            </w:r>
          </w:p>
        </w:tc>
      </w:tr>
      <w:tr w:rsidR="00897F98" w:rsidRPr="00AC20E4" w14:paraId="6ECAB0D7" w14:textId="77777777" w:rsidTr="009B3453">
        <w:tc>
          <w:tcPr>
            <w:tcW w:w="2269" w:type="dxa"/>
            <w:tcBorders>
              <w:top w:val="nil"/>
              <w:left w:val="nil"/>
              <w:bottom w:val="nil"/>
              <w:right w:val="nil"/>
            </w:tcBorders>
          </w:tcPr>
          <w:p w14:paraId="655ECE32" w14:textId="77777777" w:rsidR="00897F98" w:rsidRPr="00AC20E4" w:rsidRDefault="00897F98" w:rsidP="00AC20E4">
            <w:pPr>
              <w:rPr>
                <w:b/>
                <w:sz w:val="28"/>
                <w:szCs w:val="28"/>
              </w:rPr>
            </w:pPr>
            <w:r w:rsidRPr="00AC20E4">
              <w:rPr>
                <w:b/>
                <w:sz w:val="28"/>
                <w:szCs w:val="28"/>
              </w:rPr>
              <w:lastRenderedPageBreak/>
              <w:t>Спеціальні (фахові, предметні) компетентності (СК)</w:t>
            </w:r>
          </w:p>
        </w:tc>
        <w:tc>
          <w:tcPr>
            <w:tcW w:w="7796" w:type="dxa"/>
            <w:tcBorders>
              <w:top w:val="nil"/>
              <w:left w:val="nil"/>
              <w:bottom w:val="nil"/>
              <w:right w:val="nil"/>
            </w:tcBorders>
          </w:tcPr>
          <w:p w14:paraId="2A256F34" w14:textId="743B4BAF" w:rsidR="00897F98" w:rsidRPr="00AC20E4" w:rsidRDefault="00897F98" w:rsidP="00AC20E4">
            <w:pPr>
              <w:pStyle w:val="Default"/>
              <w:jc w:val="both"/>
              <w:rPr>
                <w:sz w:val="28"/>
                <w:szCs w:val="28"/>
              </w:rPr>
            </w:pPr>
            <w:r w:rsidRPr="00AC20E4">
              <w:rPr>
                <w:b/>
                <w:bCs/>
                <w:sz w:val="28"/>
                <w:szCs w:val="28"/>
              </w:rPr>
              <w:t>СК</w:t>
            </w:r>
            <w:r w:rsidR="0025409E">
              <w:rPr>
                <w:b/>
                <w:bCs/>
                <w:sz w:val="28"/>
                <w:szCs w:val="28"/>
              </w:rPr>
              <w:t>-</w:t>
            </w:r>
            <w:r w:rsidRPr="00AC20E4">
              <w:rPr>
                <w:b/>
                <w:bCs/>
                <w:sz w:val="28"/>
                <w:szCs w:val="28"/>
              </w:rPr>
              <w:t>1.</w:t>
            </w:r>
            <w:r w:rsidRPr="00AC20E4">
              <w:rPr>
                <w:sz w:val="28"/>
                <w:szCs w:val="28"/>
              </w:rPr>
              <w:t xml:space="preserve"> Здатність обирати та використовувати концепції, методи та інструментарій </w:t>
            </w:r>
            <w:proofErr w:type="spellStart"/>
            <w:r w:rsidRPr="00AC20E4">
              <w:rPr>
                <w:sz w:val="28"/>
                <w:szCs w:val="28"/>
              </w:rPr>
              <w:t>проєктного</w:t>
            </w:r>
            <w:proofErr w:type="spellEnd"/>
            <w:r w:rsidRPr="00AC20E4">
              <w:rPr>
                <w:sz w:val="28"/>
                <w:szCs w:val="28"/>
              </w:rPr>
              <w:t xml:space="preserve"> менеджменту, в тому числі у відповідності до визначених цілей та міжнародних стандартів; </w:t>
            </w:r>
          </w:p>
          <w:p w14:paraId="7927D8DB" w14:textId="21D35E2E" w:rsidR="00897F98" w:rsidRPr="00AC20E4" w:rsidRDefault="00897F98" w:rsidP="00AC20E4">
            <w:pPr>
              <w:pStyle w:val="Default"/>
              <w:jc w:val="both"/>
              <w:rPr>
                <w:sz w:val="28"/>
                <w:szCs w:val="28"/>
              </w:rPr>
            </w:pPr>
            <w:r w:rsidRPr="00AC20E4">
              <w:rPr>
                <w:b/>
                <w:bCs/>
                <w:sz w:val="28"/>
                <w:szCs w:val="28"/>
              </w:rPr>
              <w:t>СК</w:t>
            </w:r>
            <w:r w:rsidR="0025409E">
              <w:rPr>
                <w:b/>
                <w:bCs/>
                <w:sz w:val="28"/>
                <w:szCs w:val="28"/>
              </w:rPr>
              <w:t>-</w:t>
            </w:r>
            <w:r w:rsidRPr="00AC20E4">
              <w:rPr>
                <w:b/>
                <w:bCs/>
                <w:sz w:val="28"/>
                <w:szCs w:val="28"/>
              </w:rPr>
              <w:t>2.</w:t>
            </w:r>
            <w:r w:rsidRPr="00AC20E4">
              <w:rPr>
                <w:sz w:val="28"/>
                <w:szCs w:val="28"/>
              </w:rPr>
              <w:t xml:space="preserve"> Здатність встановлювати цінності, бачення, місію, цілі та критерії, за якими організація визначає подальші напрями розвитку, розробляти і реалізовувати відповідні стратегії та плани; </w:t>
            </w:r>
          </w:p>
          <w:p w14:paraId="2F57E92B" w14:textId="44D0C9E0" w:rsidR="00897F98" w:rsidRPr="00AC20E4" w:rsidRDefault="00897F98" w:rsidP="00AC20E4">
            <w:pPr>
              <w:pStyle w:val="Default"/>
              <w:jc w:val="both"/>
              <w:rPr>
                <w:sz w:val="28"/>
                <w:szCs w:val="28"/>
              </w:rPr>
            </w:pPr>
            <w:r w:rsidRPr="00AC20E4">
              <w:rPr>
                <w:b/>
                <w:bCs/>
                <w:sz w:val="28"/>
                <w:szCs w:val="28"/>
              </w:rPr>
              <w:t>СК</w:t>
            </w:r>
            <w:r w:rsidR="0025409E">
              <w:rPr>
                <w:b/>
                <w:bCs/>
                <w:sz w:val="28"/>
                <w:szCs w:val="28"/>
              </w:rPr>
              <w:t>-</w:t>
            </w:r>
            <w:r w:rsidRPr="00AC20E4">
              <w:rPr>
                <w:b/>
                <w:bCs/>
                <w:sz w:val="28"/>
                <w:szCs w:val="28"/>
              </w:rPr>
              <w:t>3.</w:t>
            </w:r>
            <w:r w:rsidRPr="00AC20E4">
              <w:rPr>
                <w:sz w:val="28"/>
                <w:szCs w:val="28"/>
              </w:rPr>
              <w:t xml:space="preserve"> Здатність до саморозвитку, навчання впродовж життя та ефективного </w:t>
            </w:r>
            <w:proofErr w:type="spellStart"/>
            <w:r w:rsidRPr="00AC20E4">
              <w:rPr>
                <w:sz w:val="28"/>
                <w:szCs w:val="28"/>
              </w:rPr>
              <w:t>самоменеджменту</w:t>
            </w:r>
            <w:proofErr w:type="spellEnd"/>
            <w:r w:rsidRPr="00AC20E4">
              <w:rPr>
                <w:sz w:val="28"/>
                <w:szCs w:val="28"/>
              </w:rPr>
              <w:t xml:space="preserve">; </w:t>
            </w:r>
          </w:p>
          <w:p w14:paraId="5A98F1A8" w14:textId="18DD74F0" w:rsidR="00897F98" w:rsidRPr="00AC20E4" w:rsidRDefault="00897F98" w:rsidP="00AC20E4">
            <w:pPr>
              <w:pStyle w:val="Default"/>
              <w:jc w:val="both"/>
              <w:rPr>
                <w:sz w:val="28"/>
                <w:szCs w:val="28"/>
              </w:rPr>
            </w:pPr>
            <w:r w:rsidRPr="00AC20E4">
              <w:rPr>
                <w:b/>
                <w:bCs/>
                <w:sz w:val="28"/>
                <w:szCs w:val="28"/>
              </w:rPr>
              <w:t>СК</w:t>
            </w:r>
            <w:r w:rsidR="0025409E">
              <w:rPr>
                <w:b/>
                <w:bCs/>
                <w:sz w:val="28"/>
                <w:szCs w:val="28"/>
              </w:rPr>
              <w:t>-</w:t>
            </w:r>
            <w:r w:rsidRPr="00AC20E4">
              <w:rPr>
                <w:b/>
                <w:bCs/>
                <w:sz w:val="28"/>
                <w:szCs w:val="28"/>
              </w:rPr>
              <w:t>4.</w:t>
            </w:r>
            <w:r w:rsidRPr="00AC20E4">
              <w:rPr>
                <w:sz w:val="28"/>
                <w:szCs w:val="28"/>
              </w:rPr>
              <w:t xml:space="preserve"> Здатність до ефективного використання та розвитку ресурсів організації; </w:t>
            </w:r>
          </w:p>
          <w:p w14:paraId="387BAE78" w14:textId="02DBD782" w:rsidR="00897F98" w:rsidRPr="00AC20E4" w:rsidRDefault="00897F98" w:rsidP="00AC20E4">
            <w:pPr>
              <w:pStyle w:val="Default"/>
              <w:jc w:val="both"/>
              <w:rPr>
                <w:sz w:val="28"/>
                <w:szCs w:val="28"/>
              </w:rPr>
            </w:pPr>
            <w:r w:rsidRPr="00AC20E4">
              <w:rPr>
                <w:b/>
                <w:bCs/>
                <w:sz w:val="28"/>
                <w:szCs w:val="28"/>
              </w:rPr>
              <w:t>СК</w:t>
            </w:r>
            <w:r w:rsidR="0025409E">
              <w:rPr>
                <w:b/>
                <w:bCs/>
                <w:sz w:val="28"/>
                <w:szCs w:val="28"/>
              </w:rPr>
              <w:t>-</w:t>
            </w:r>
            <w:r w:rsidRPr="00AC20E4">
              <w:rPr>
                <w:b/>
                <w:bCs/>
                <w:sz w:val="28"/>
                <w:szCs w:val="28"/>
              </w:rPr>
              <w:t>5.</w:t>
            </w:r>
            <w:r w:rsidR="0020282D" w:rsidRPr="00AC20E4">
              <w:rPr>
                <w:sz w:val="28"/>
                <w:szCs w:val="28"/>
              </w:rPr>
              <w:t> </w:t>
            </w:r>
            <w:r w:rsidRPr="00AC20E4">
              <w:rPr>
                <w:sz w:val="28"/>
                <w:szCs w:val="28"/>
              </w:rPr>
              <w:t>Здатність створювати та організовувати ефективні комунікації в процесі управління;</w:t>
            </w:r>
          </w:p>
          <w:p w14:paraId="4D98290B" w14:textId="46E7522B" w:rsidR="00897F98" w:rsidRPr="00AC20E4" w:rsidRDefault="00897F98" w:rsidP="00AC20E4">
            <w:pPr>
              <w:pStyle w:val="Default"/>
              <w:jc w:val="both"/>
              <w:rPr>
                <w:sz w:val="28"/>
                <w:szCs w:val="28"/>
              </w:rPr>
            </w:pPr>
            <w:r w:rsidRPr="00AC20E4">
              <w:rPr>
                <w:b/>
                <w:bCs/>
                <w:sz w:val="28"/>
                <w:szCs w:val="28"/>
              </w:rPr>
              <w:t>СК</w:t>
            </w:r>
            <w:r w:rsidR="0025409E">
              <w:rPr>
                <w:b/>
                <w:bCs/>
                <w:sz w:val="28"/>
                <w:szCs w:val="28"/>
              </w:rPr>
              <w:t>-</w:t>
            </w:r>
            <w:r w:rsidRPr="00AC20E4">
              <w:rPr>
                <w:b/>
                <w:bCs/>
                <w:sz w:val="28"/>
                <w:szCs w:val="28"/>
              </w:rPr>
              <w:t>6.</w:t>
            </w:r>
            <w:r w:rsidRPr="00AC20E4">
              <w:rPr>
                <w:sz w:val="28"/>
                <w:szCs w:val="28"/>
              </w:rPr>
              <w:t xml:space="preserve"> Здатність формувати лідерські якості та демонструвати їх в процесі управління людьми; </w:t>
            </w:r>
          </w:p>
          <w:p w14:paraId="616B5912" w14:textId="33482174" w:rsidR="00897F98" w:rsidRPr="00AC20E4" w:rsidRDefault="00897F98" w:rsidP="00AC20E4">
            <w:pPr>
              <w:pStyle w:val="Default"/>
              <w:jc w:val="both"/>
              <w:rPr>
                <w:sz w:val="28"/>
                <w:szCs w:val="28"/>
              </w:rPr>
            </w:pPr>
            <w:r w:rsidRPr="00AC20E4">
              <w:rPr>
                <w:b/>
                <w:bCs/>
                <w:sz w:val="28"/>
                <w:szCs w:val="28"/>
              </w:rPr>
              <w:t>СК</w:t>
            </w:r>
            <w:r w:rsidR="0025409E">
              <w:rPr>
                <w:b/>
                <w:bCs/>
                <w:sz w:val="28"/>
                <w:szCs w:val="28"/>
              </w:rPr>
              <w:t>-</w:t>
            </w:r>
            <w:r w:rsidRPr="00AC20E4">
              <w:rPr>
                <w:b/>
                <w:bCs/>
                <w:sz w:val="28"/>
                <w:szCs w:val="28"/>
              </w:rPr>
              <w:t>7.</w:t>
            </w:r>
            <w:r w:rsidRPr="00AC20E4">
              <w:rPr>
                <w:sz w:val="28"/>
                <w:szCs w:val="28"/>
              </w:rPr>
              <w:t xml:space="preserve"> Здатність розробляти проекти, управляти ними, виявляти ініціативу та підприємливість; </w:t>
            </w:r>
          </w:p>
          <w:p w14:paraId="6E44EBB7" w14:textId="713823D9" w:rsidR="00897F98" w:rsidRPr="00AC20E4" w:rsidRDefault="00897F98" w:rsidP="00AC20E4">
            <w:pPr>
              <w:pStyle w:val="Default"/>
              <w:jc w:val="both"/>
              <w:rPr>
                <w:sz w:val="28"/>
                <w:szCs w:val="28"/>
              </w:rPr>
            </w:pPr>
            <w:r w:rsidRPr="00AC20E4">
              <w:rPr>
                <w:b/>
                <w:bCs/>
                <w:sz w:val="28"/>
                <w:szCs w:val="28"/>
              </w:rPr>
              <w:t>СК</w:t>
            </w:r>
            <w:r w:rsidR="0025409E">
              <w:rPr>
                <w:b/>
                <w:bCs/>
                <w:sz w:val="28"/>
                <w:szCs w:val="28"/>
              </w:rPr>
              <w:t>-</w:t>
            </w:r>
            <w:r w:rsidRPr="00AC20E4">
              <w:rPr>
                <w:b/>
                <w:bCs/>
                <w:sz w:val="28"/>
                <w:szCs w:val="28"/>
              </w:rPr>
              <w:t>8</w:t>
            </w:r>
            <w:r w:rsidRPr="00AC20E4">
              <w:rPr>
                <w:sz w:val="28"/>
                <w:szCs w:val="28"/>
              </w:rPr>
              <w:t>. Здатність використовувати психологічні технології роботи з персоналом;</w:t>
            </w:r>
          </w:p>
          <w:p w14:paraId="0235F59F" w14:textId="11C42B54" w:rsidR="00897F98" w:rsidRPr="00AC20E4" w:rsidRDefault="00897F98" w:rsidP="00AC20E4">
            <w:pPr>
              <w:pStyle w:val="Default"/>
              <w:jc w:val="both"/>
              <w:rPr>
                <w:sz w:val="28"/>
                <w:szCs w:val="28"/>
              </w:rPr>
            </w:pPr>
            <w:r w:rsidRPr="00AC20E4">
              <w:rPr>
                <w:b/>
                <w:bCs/>
                <w:sz w:val="28"/>
                <w:szCs w:val="28"/>
              </w:rPr>
              <w:t>СК</w:t>
            </w:r>
            <w:r w:rsidR="0025409E">
              <w:rPr>
                <w:b/>
                <w:bCs/>
                <w:sz w:val="28"/>
                <w:szCs w:val="28"/>
              </w:rPr>
              <w:t>-</w:t>
            </w:r>
            <w:r w:rsidRPr="00AC20E4">
              <w:rPr>
                <w:b/>
                <w:bCs/>
                <w:sz w:val="28"/>
                <w:szCs w:val="28"/>
              </w:rPr>
              <w:t>9</w:t>
            </w:r>
            <w:r w:rsidRPr="00AC20E4">
              <w:rPr>
                <w:sz w:val="28"/>
                <w:szCs w:val="28"/>
              </w:rPr>
              <w:t xml:space="preserve">. Здатність аналізувати й структурувати проблеми організації, приймати ефективні управлінські та </w:t>
            </w:r>
            <w:proofErr w:type="spellStart"/>
            <w:r w:rsidRPr="00AC20E4">
              <w:rPr>
                <w:sz w:val="28"/>
                <w:szCs w:val="28"/>
              </w:rPr>
              <w:t>проєктні</w:t>
            </w:r>
            <w:proofErr w:type="spellEnd"/>
            <w:r w:rsidRPr="00AC20E4">
              <w:rPr>
                <w:sz w:val="28"/>
                <w:szCs w:val="28"/>
              </w:rPr>
              <w:t xml:space="preserve"> рішення, забезпечувати їх реалізацію;</w:t>
            </w:r>
          </w:p>
          <w:p w14:paraId="491AE526" w14:textId="2DBEF3C8" w:rsidR="00897F98" w:rsidRPr="00AC20E4" w:rsidRDefault="00897F98" w:rsidP="00AC20E4">
            <w:pPr>
              <w:pStyle w:val="Default"/>
              <w:jc w:val="both"/>
              <w:rPr>
                <w:sz w:val="28"/>
                <w:szCs w:val="28"/>
              </w:rPr>
            </w:pPr>
            <w:r w:rsidRPr="00AC20E4">
              <w:rPr>
                <w:b/>
                <w:bCs/>
                <w:sz w:val="28"/>
                <w:szCs w:val="28"/>
              </w:rPr>
              <w:t>СК</w:t>
            </w:r>
            <w:r w:rsidR="0025409E">
              <w:rPr>
                <w:b/>
                <w:bCs/>
                <w:sz w:val="28"/>
                <w:szCs w:val="28"/>
              </w:rPr>
              <w:t>-</w:t>
            </w:r>
            <w:r w:rsidRPr="00AC20E4">
              <w:rPr>
                <w:b/>
                <w:bCs/>
                <w:sz w:val="28"/>
                <w:szCs w:val="28"/>
              </w:rPr>
              <w:t>10.</w:t>
            </w:r>
            <w:r w:rsidRPr="00AC20E4">
              <w:rPr>
                <w:sz w:val="28"/>
                <w:szCs w:val="28"/>
              </w:rPr>
              <w:t xml:space="preserve"> Здатність до управління організацією та її </w:t>
            </w:r>
            <w:proofErr w:type="spellStart"/>
            <w:r w:rsidRPr="00AC20E4">
              <w:rPr>
                <w:sz w:val="28"/>
                <w:szCs w:val="28"/>
              </w:rPr>
              <w:t>проєктним</w:t>
            </w:r>
            <w:proofErr w:type="spellEnd"/>
            <w:r w:rsidRPr="00AC20E4">
              <w:rPr>
                <w:sz w:val="28"/>
                <w:szCs w:val="28"/>
              </w:rPr>
              <w:t xml:space="preserve"> розвитком;</w:t>
            </w:r>
          </w:p>
          <w:p w14:paraId="1AACAB29" w14:textId="119B1753" w:rsidR="00897F98" w:rsidRPr="00AC20E4" w:rsidRDefault="00897F98" w:rsidP="00AC20E4">
            <w:pPr>
              <w:pStyle w:val="Default"/>
              <w:jc w:val="both"/>
              <w:rPr>
                <w:sz w:val="28"/>
                <w:szCs w:val="28"/>
              </w:rPr>
            </w:pPr>
            <w:r w:rsidRPr="00AC20E4">
              <w:rPr>
                <w:b/>
                <w:bCs/>
                <w:sz w:val="28"/>
                <w:szCs w:val="28"/>
              </w:rPr>
              <w:t>СК</w:t>
            </w:r>
            <w:r w:rsidR="0025409E">
              <w:rPr>
                <w:b/>
                <w:bCs/>
                <w:sz w:val="28"/>
                <w:szCs w:val="28"/>
              </w:rPr>
              <w:t>-</w:t>
            </w:r>
            <w:r w:rsidRPr="00AC20E4">
              <w:rPr>
                <w:b/>
                <w:bCs/>
                <w:sz w:val="28"/>
                <w:szCs w:val="28"/>
              </w:rPr>
              <w:t>11.</w:t>
            </w:r>
            <w:r w:rsidRPr="00AC20E4">
              <w:rPr>
                <w:sz w:val="28"/>
                <w:szCs w:val="28"/>
              </w:rPr>
              <w:t xml:space="preserve"> Здатність застосовувати знання, уміння, інструменти та методи до операцій </w:t>
            </w:r>
            <w:proofErr w:type="spellStart"/>
            <w:r w:rsidRPr="00AC20E4">
              <w:rPr>
                <w:sz w:val="28"/>
                <w:szCs w:val="28"/>
              </w:rPr>
              <w:t>проєкту</w:t>
            </w:r>
            <w:proofErr w:type="spellEnd"/>
            <w:r w:rsidRPr="00AC20E4">
              <w:rPr>
                <w:sz w:val="28"/>
                <w:szCs w:val="28"/>
              </w:rPr>
              <w:t xml:space="preserve"> для забезпечення відповідності вимогам </w:t>
            </w:r>
            <w:proofErr w:type="spellStart"/>
            <w:r w:rsidRPr="00AC20E4">
              <w:rPr>
                <w:sz w:val="28"/>
                <w:szCs w:val="28"/>
              </w:rPr>
              <w:t>проєкту</w:t>
            </w:r>
            <w:proofErr w:type="spellEnd"/>
            <w:r w:rsidRPr="00AC20E4">
              <w:rPr>
                <w:sz w:val="28"/>
                <w:szCs w:val="28"/>
              </w:rPr>
              <w:t xml:space="preserve">, спрямовувати роботи </w:t>
            </w:r>
            <w:proofErr w:type="spellStart"/>
            <w:r w:rsidRPr="00AC20E4">
              <w:rPr>
                <w:sz w:val="28"/>
                <w:szCs w:val="28"/>
              </w:rPr>
              <w:t>проєкту</w:t>
            </w:r>
            <w:proofErr w:type="spellEnd"/>
            <w:r w:rsidRPr="00AC20E4">
              <w:rPr>
                <w:sz w:val="28"/>
                <w:szCs w:val="28"/>
              </w:rPr>
              <w:t xml:space="preserve"> на досягнення запланованих кінцевих результатів;</w:t>
            </w:r>
          </w:p>
          <w:p w14:paraId="790BA229" w14:textId="4BA06EBB" w:rsidR="00897F98" w:rsidRPr="00AC20E4" w:rsidRDefault="00897F98" w:rsidP="00AC20E4">
            <w:pPr>
              <w:pStyle w:val="Default"/>
              <w:jc w:val="both"/>
              <w:rPr>
                <w:sz w:val="28"/>
                <w:szCs w:val="28"/>
              </w:rPr>
            </w:pPr>
            <w:r w:rsidRPr="00AC20E4">
              <w:rPr>
                <w:b/>
                <w:bCs/>
                <w:sz w:val="28"/>
                <w:szCs w:val="28"/>
              </w:rPr>
              <w:t>СК</w:t>
            </w:r>
            <w:r w:rsidR="0025409E">
              <w:rPr>
                <w:b/>
                <w:bCs/>
                <w:sz w:val="28"/>
                <w:szCs w:val="28"/>
              </w:rPr>
              <w:t>-</w:t>
            </w:r>
            <w:r w:rsidRPr="00AC20E4">
              <w:rPr>
                <w:b/>
                <w:bCs/>
                <w:sz w:val="28"/>
                <w:szCs w:val="28"/>
              </w:rPr>
              <w:t>12</w:t>
            </w:r>
            <w:r w:rsidR="0020282D" w:rsidRPr="00AC20E4">
              <w:rPr>
                <w:sz w:val="28"/>
                <w:szCs w:val="28"/>
              </w:rPr>
              <w:t>. </w:t>
            </w:r>
            <w:r w:rsidRPr="00AC20E4">
              <w:rPr>
                <w:sz w:val="28"/>
                <w:szCs w:val="28"/>
              </w:rPr>
              <w:t xml:space="preserve">Здатність формулювати вимоги та зміст </w:t>
            </w:r>
            <w:proofErr w:type="spellStart"/>
            <w:r w:rsidRPr="00AC20E4">
              <w:rPr>
                <w:sz w:val="28"/>
                <w:szCs w:val="28"/>
              </w:rPr>
              <w:t>проєкту</w:t>
            </w:r>
            <w:proofErr w:type="spellEnd"/>
            <w:r w:rsidRPr="00AC20E4">
              <w:rPr>
                <w:sz w:val="28"/>
                <w:szCs w:val="28"/>
              </w:rPr>
              <w:t xml:space="preserve">,  </w:t>
            </w:r>
            <w:proofErr w:type="spellStart"/>
            <w:r w:rsidRPr="00AC20E4">
              <w:rPr>
                <w:sz w:val="28"/>
                <w:szCs w:val="28"/>
              </w:rPr>
              <w:t>управ</w:t>
            </w:r>
            <w:r w:rsidR="0025409E">
              <w:rPr>
                <w:sz w:val="28"/>
                <w:szCs w:val="28"/>
              </w:rPr>
              <w:t>-</w:t>
            </w:r>
            <w:r w:rsidRPr="00AC20E4">
              <w:rPr>
                <w:sz w:val="28"/>
                <w:szCs w:val="28"/>
              </w:rPr>
              <w:t>ляти</w:t>
            </w:r>
            <w:proofErr w:type="spellEnd"/>
            <w:r w:rsidRPr="00AC20E4">
              <w:rPr>
                <w:sz w:val="28"/>
                <w:szCs w:val="28"/>
              </w:rPr>
              <w:t xml:space="preserve"> ними на основі застосування міжнародних стандартів та каскадних (</w:t>
            </w:r>
            <w:proofErr w:type="spellStart"/>
            <w:r w:rsidRPr="00AC20E4">
              <w:rPr>
                <w:sz w:val="28"/>
                <w:szCs w:val="28"/>
              </w:rPr>
              <w:t>Waterfall</w:t>
            </w:r>
            <w:proofErr w:type="spellEnd"/>
            <w:r w:rsidRPr="00AC20E4">
              <w:rPr>
                <w:sz w:val="28"/>
                <w:szCs w:val="28"/>
              </w:rPr>
              <w:t>) і гнучких (</w:t>
            </w:r>
            <w:proofErr w:type="spellStart"/>
            <w:r w:rsidRPr="00AC20E4">
              <w:rPr>
                <w:sz w:val="28"/>
                <w:szCs w:val="28"/>
              </w:rPr>
              <w:t>Agile</w:t>
            </w:r>
            <w:proofErr w:type="spellEnd"/>
            <w:r w:rsidRPr="00AC20E4">
              <w:rPr>
                <w:sz w:val="28"/>
                <w:szCs w:val="28"/>
              </w:rPr>
              <w:t xml:space="preserve">) підходів до управління </w:t>
            </w:r>
            <w:proofErr w:type="spellStart"/>
            <w:r w:rsidRPr="00AC20E4">
              <w:rPr>
                <w:sz w:val="28"/>
                <w:szCs w:val="28"/>
              </w:rPr>
              <w:t>проєктами</w:t>
            </w:r>
            <w:proofErr w:type="spellEnd"/>
            <w:r w:rsidRPr="00AC20E4">
              <w:rPr>
                <w:sz w:val="28"/>
                <w:szCs w:val="28"/>
              </w:rPr>
              <w:t>;</w:t>
            </w:r>
          </w:p>
          <w:p w14:paraId="47147475" w14:textId="64C4E522" w:rsidR="00897F98" w:rsidRPr="00AC20E4" w:rsidRDefault="00897F98" w:rsidP="00AC20E4">
            <w:pPr>
              <w:pStyle w:val="Default"/>
              <w:jc w:val="both"/>
              <w:rPr>
                <w:sz w:val="28"/>
                <w:szCs w:val="28"/>
              </w:rPr>
            </w:pPr>
            <w:r w:rsidRPr="00AC20E4">
              <w:rPr>
                <w:b/>
                <w:bCs/>
                <w:sz w:val="28"/>
                <w:szCs w:val="28"/>
              </w:rPr>
              <w:t>СК</w:t>
            </w:r>
            <w:r w:rsidR="0025409E">
              <w:rPr>
                <w:b/>
                <w:bCs/>
                <w:sz w:val="28"/>
                <w:szCs w:val="28"/>
              </w:rPr>
              <w:t>-</w:t>
            </w:r>
            <w:r w:rsidRPr="00AC20E4">
              <w:rPr>
                <w:b/>
                <w:bCs/>
                <w:sz w:val="28"/>
                <w:szCs w:val="28"/>
              </w:rPr>
              <w:t>13.</w:t>
            </w:r>
            <w:r w:rsidR="0025409E">
              <w:rPr>
                <w:sz w:val="28"/>
                <w:szCs w:val="28"/>
              </w:rPr>
              <w:t> </w:t>
            </w:r>
            <w:r w:rsidRPr="00AC20E4">
              <w:rPr>
                <w:sz w:val="28"/>
                <w:szCs w:val="28"/>
              </w:rPr>
              <w:t xml:space="preserve">Здатність використовувати принципи управління </w:t>
            </w:r>
            <w:proofErr w:type="spellStart"/>
            <w:r w:rsidRPr="00AC20E4">
              <w:rPr>
                <w:sz w:val="28"/>
                <w:szCs w:val="28"/>
              </w:rPr>
              <w:t>проєк</w:t>
            </w:r>
            <w:r w:rsidR="0025409E">
              <w:rPr>
                <w:sz w:val="28"/>
                <w:szCs w:val="28"/>
              </w:rPr>
              <w:t>-</w:t>
            </w:r>
            <w:r w:rsidRPr="00AC20E4">
              <w:rPr>
                <w:sz w:val="28"/>
                <w:szCs w:val="28"/>
              </w:rPr>
              <w:t>тами</w:t>
            </w:r>
            <w:proofErr w:type="spellEnd"/>
            <w:r w:rsidRPr="00AC20E4">
              <w:rPr>
                <w:sz w:val="28"/>
                <w:szCs w:val="28"/>
              </w:rPr>
              <w:t xml:space="preserve"> для спрямування поведінки людей та організації </w:t>
            </w:r>
            <w:proofErr w:type="spellStart"/>
            <w:r w:rsidRPr="00AC20E4">
              <w:rPr>
                <w:sz w:val="28"/>
                <w:szCs w:val="28"/>
              </w:rPr>
              <w:t>проєктної</w:t>
            </w:r>
            <w:proofErr w:type="spellEnd"/>
            <w:r w:rsidRPr="00AC20E4">
              <w:rPr>
                <w:sz w:val="28"/>
                <w:szCs w:val="28"/>
              </w:rPr>
              <w:t xml:space="preserve"> діяльності в кожній сфері виконання;</w:t>
            </w:r>
          </w:p>
          <w:p w14:paraId="732A5EEE" w14:textId="70972416" w:rsidR="00897F98" w:rsidRPr="00AC20E4" w:rsidRDefault="00897F98" w:rsidP="00AC20E4">
            <w:pPr>
              <w:pStyle w:val="Default"/>
              <w:jc w:val="both"/>
              <w:rPr>
                <w:sz w:val="28"/>
                <w:szCs w:val="28"/>
              </w:rPr>
            </w:pPr>
            <w:r w:rsidRPr="00AC20E4">
              <w:rPr>
                <w:b/>
                <w:bCs/>
                <w:sz w:val="28"/>
                <w:szCs w:val="28"/>
              </w:rPr>
              <w:t>СК</w:t>
            </w:r>
            <w:r w:rsidR="0025409E">
              <w:rPr>
                <w:b/>
                <w:bCs/>
                <w:sz w:val="28"/>
                <w:szCs w:val="28"/>
              </w:rPr>
              <w:t>-</w:t>
            </w:r>
            <w:r w:rsidRPr="00AC20E4">
              <w:rPr>
                <w:b/>
                <w:bCs/>
                <w:sz w:val="28"/>
                <w:szCs w:val="28"/>
              </w:rPr>
              <w:t>14.</w:t>
            </w:r>
            <w:r w:rsidR="0025409E">
              <w:rPr>
                <w:sz w:val="28"/>
                <w:szCs w:val="28"/>
              </w:rPr>
              <w:t> </w:t>
            </w:r>
            <w:r w:rsidRPr="00AC20E4">
              <w:rPr>
                <w:sz w:val="28"/>
                <w:szCs w:val="28"/>
              </w:rPr>
              <w:t xml:space="preserve">Здатність управляти </w:t>
            </w:r>
            <w:proofErr w:type="spellStart"/>
            <w:r w:rsidRPr="00AC20E4">
              <w:rPr>
                <w:sz w:val="28"/>
                <w:szCs w:val="28"/>
              </w:rPr>
              <w:t>проєктом</w:t>
            </w:r>
            <w:proofErr w:type="spellEnd"/>
            <w:r w:rsidRPr="00AC20E4">
              <w:rPr>
                <w:sz w:val="28"/>
                <w:szCs w:val="28"/>
              </w:rPr>
              <w:t xml:space="preserve"> як інтегрованою </w:t>
            </w:r>
            <w:proofErr w:type="spellStart"/>
            <w:r w:rsidRPr="00AC20E4">
              <w:rPr>
                <w:sz w:val="28"/>
                <w:szCs w:val="28"/>
              </w:rPr>
              <w:t>систе</w:t>
            </w:r>
            <w:proofErr w:type="spellEnd"/>
            <w:r w:rsidR="0025409E">
              <w:rPr>
                <w:sz w:val="28"/>
                <w:szCs w:val="28"/>
              </w:rPr>
              <w:t>-</w:t>
            </w:r>
            <w:r w:rsidRPr="00AC20E4">
              <w:rPr>
                <w:sz w:val="28"/>
                <w:szCs w:val="28"/>
              </w:rPr>
              <w:t xml:space="preserve">мою взаємопов’язаних сфер виконання на всіх етапах життєвого циклу </w:t>
            </w:r>
            <w:proofErr w:type="spellStart"/>
            <w:r w:rsidRPr="00AC20E4">
              <w:rPr>
                <w:sz w:val="28"/>
                <w:szCs w:val="28"/>
              </w:rPr>
              <w:t>проєкту</w:t>
            </w:r>
            <w:proofErr w:type="spellEnd"/>
            <w:r w:rsidRPr="00AC20E4">
              <w:rPr>
                <w:sz w:val="28"/>
                <w:szCs w:val="28"/>
              </w:rPr>
              <w:t>;</w:t>
            </w:r>
          </w:p>
          <w:p w14:paraId="485BD659" w14:textId="77777777" w:rsidR="00897F98" w:rsidRDefault="00897F98" w:rsidP="00AC20E4">
            <w:pPr>
              <w:pStyle w:val="Default"/>
              <w:jc w:val="both"/>
              <w:rPr>
                <w:sz w:val="28"/>
                <w:szCs w:val="28"/>
              </w:rPr>
            </w:pPr>
            <w:r w:rsidRPr="00AC20E4">
              <w:rPr>
                <w:b/>
                <w:bCs/>
                <w:sz w:val="28"/>
                <w:szCs w:val="28"/>
              </w:rPr>
              <w:t>СК</w:t>
            </w:r>
            <w:r w:rsidR="0025409E">
              <w:rPr>
                <w:b/>
                <w:bCs/>
                <w:sz w:val="28"/>
                <w:szCs w:val="28"/>
              </w:rPr>
              <w:t>-</w:t>
            </w:r>
            <w:r w:rsidRPr="00AC20E4">
              <w:rPr>
                <w:b/>
                <w:bCs/>
                <w:sz w:val="28"/>
                <w:szCs w:val="28"/>
              </w:rPr>
              <w:t xml:space="preserve">15.  </w:t>
            </w:r>
            <w:r w:rsidRPr="00AC20E4">
              <w:rPr>
                <w:sz w:val="28"/>
                <w:szCs w:val="28"/>
              </w:rPr>
              <w:t xml:space="preserve">Здатність використовувати спеціалізоване програмне забезпечення для ефективного управління </w:t>
            </w:r>
            <w:proofErr w:type="spellStart"/>
            <w:r w:rsidRPr="00AC20E4">
              <w:rPr>
                <w:sz w:val="28"/>
                <w:szCs w:val="28"/>
              </w:rPr>
              <w:t>проєктом</w:t>
            </w:r>
            <w:proofErr w:type="spellEnd"/>
            <w:r w:rsidRPr="00AC20E4">
              <w:rPr>
                <w:sz w:val="28"/>
                <w:szCs w:val="28"/>
              </w:rPr>
              <w:t xml:space="preserve">, створення нових організаційних структур </w:t>
            </w:r>
            <w:proofErr w:type="spellStart"/>
            <w:r w:rsidRPr="00AC20E4">
              <w:rPr>
                <w:sz w:val="28"/>
                <w:szCs w:val="28"/>
              </w:rPr>
              <w:t>проєктної</w:t>
            </w:r>
            <w:proofErr w:type="spellEnd"/>
            <w:r w:rsidRPr="00AC20E4">
              <w:rPr>
                <w:sz w:val="28"/>
                <w:szCs w:val="28"/>
              </w:rPr>
              <w:t xml:space="preserve"> роботи та команд </w:t>
            </w:r>
            <w:proofErr w:type="spellStart"/>
            <w:r w:rsidRPr="00AC20E4">
              <w:rPr>
                <w:sz w:val="28"/>
                <w:szCs w:val="28"/>
              </w:rPr>
              <w:t>проєктів</w:t>
            </w:r>
            <w:proofErr w:type="spellEnd"/>
            <w:r w:rsidRPr="00AC20E4">
              <w:rPr>
                <w:sz w:val="28"/>
                <w:szCs w:val="28"/>
              </w:rPr>
              <w:t>.</w:t>
            </w:r>
          </w:p>
          <w:p w14:paraId="2C630BDC" w14:textId="4E9BD753" w:rsidR="004A7BB6" w:rsidRPr="00AC20E4" w:rsidRDefault="004A7BB6" w:rsidP="00AC20E4">
            <w:pPr>
              <w:pStyle w:val="Default"/>
              <w:jc w:val="both"/>
              <w:rPr>
                <w:sz w:val="28"/>
                <w:szCs w:val="28"/>
              </w:rPr>
            </w:pPr>
          </w:p>
        </w:tc>
      </w:tr>
      <w:bookmarkEnd w:id="2"/>
      <w:tr w:rsidR="00897F98" w:rsidRPr="00AC20E4" w14:paraId="1E83378F" w14:textId="77777777" w:rsidTr="009B3453">
        <w:tc>
          <w:tcPr>
            <w:tcW w:w="10065" w:type="dxa"/>
            <w:gridSpan w:val="2"/>
            <w:tcBorders>
              <w:top w:val="nil"/>
              <w:left w:val="nil"/>
              <w:bottom w:val="nil"/>
              <w:right w:val="nil"/>
            </w:tcBorders>
          </w:tcPr>
          <w:p w14:paraId="70EF119A" w14:textId="77777777" w:rsidR="00897F98" w:rsidRPr="00AC20E4" w:rsidRDefault="00897F98" w:rsidP="00AC20E4">
            <w:pPr>
              <w:jc w:val="center"/>
              <w:rPr>
                <w:b/>
                <w:sz w:val="28"/>
                <w:szCs w:val="28"/>
              </w:rPr>
            </w:pPr>
            <w:r w:rsidRPr="00AC20E4">
              <w:rPr>
                <w:b/>
                <w:sz w:val="28"/>
                <w:szCs w:val="28"/>
              </w:rPr>
              <w:lastRenderedPageBreak/>
              <w:t>7 –  Програмні результати навчання (ПРН)</w:t>
            </w:r>
          </w:p>
        </w:tc>
      </w:tr>
      <w:tr w:rsidR="00897F98" w:rsidRPr="00C35409" w14:paraId="0D9301FD" w14:textId="77777777" w:rsidTr="009B3453">
        <w:tc>
          <w:tcPr>
            <w:tcW w:w="10065" w:type="dxa"/>
            <w:gridSpan w:val="2"/>
            <w:tcBorders>
              <w:top w:val="nil"/>
              <w:left w:val="nil"/>
              <w:bottom w:val="nil"/>
              <w:right w:val="nil"/>
            </w:tcBorders>
          </w:tcPr>
          <w:p w14:paraId="6AB4FA4C" w14:textId="71505EEB" w:rsidR="00897F98" w:rsidRPr="00AC20E4" w:rsidRDefault="00897F98" w:rsidP="00AC20E4">
            <w:pPr>
              <w:jc w:val="both"/>
              <w:rPr>
                <w:sz w:val="28"/>
                <w:szCs w:val="28"/>
              </w:rPr>
            </w:pPr>
            <w:bookmarkStart w:id="3" w:name="_Hlk157108477"/>
            <w:r w:rsidRPr="00AC20E4">
              <w:rPr>
                <w:b/>
                <w:bCs/>
                <w:sz w:val="28"/>
                <w:szCs w:val="28"/>
              </w:rPr>
              <w:t>ПРН</w:t>
            </w:r>
            <w:r w:rsidR="0025409E">
              <w:rPr>
                <w:b/>
                <w:bCs/>
                <w:sz w:val="28"/>
                <w:szCs w:val="28"/>
              </w:rPr>
              <w:t>-</w:t>
            </w:r>
            <w:r w:rsidRPr="00AC20E4">
              <w:rPr>
                <w:b/>
                <w:bCs/>
                <w:sz w:val="28"/>
                <w:szCs w:val="28"/>
              </w:rPr>
              <w:t>1</w:t>
            </w:r>
            <w:r w:rsidRPr="00AC20E4">
              <w:rPr>
                <w:sz w:val="28"/>
                <w:szCs w:val="28"/>
              </w:rPr>
              <w:t xml:space="preserve">. Критично осмислювати, вибирати та використовувати необхідний науковий, методичний і аналітичний інструментарій для управління </w:t>
            </w:r>
            <w:proofErr w:type="spellStart"/>
            <w:r w:rsidRPr="00AC20E4">
              <w:rPr>
                <w:sz w:val="28"/>
                <w:szCs w:val="28"/>
              </w:rPr>
              <w:t>проєктами</w:t>
            </w:r>
            <w:proofErr w:type="spellEnd"/>
            <w:r w:rsidRPr="00AC20E4">
              <w:rPr>
                <w:sz w:val="28"/>
                <w:szCs w:val="28"/>
              </w:rPr>
              <w:t xml:space="preserve"> та програмами в непередбачуваних умовах; </w:t>
            </w:r>
          </w:p>
          <w:p w14:paraId="3BF3300B" w14:textId="3356522F" w:rsidR="00897F98" w:rsidRPr="00AC20E4" w:rsidRDefault="00897F98" w:rsidP="00AC20E4">
            <w:pPr>
              <w:pStyle w:val="Default"/>
              <w:jc w:val="both"/>
              <w:rPr>
                <w:sz w:val="28"/>
                <w:szCs w:val="28"/>
              </w:rPr>
            </w:pPr>
            <w:r w:rsidRPr="00AC20E4">
              <w:rPr>
                <w:b/>
                <w:bCs/>
                <w:sz w:val="28"/>
                <w:szCs w:val="28"/>
              </w:rPr>
              <w:t>ПРН</w:t>
            </w:r>
            <w:r w:rsidR="0025409E">
              <w:rPr>
                <w:b/>
                <w:bCs/>
                <w:sz w:val="28"/>
                <w:szCs w:val="28"/>
              </w:rPr>
              <w:t>-</w:t>
            </w:r>
            <w:r w:rsidRPr="00AC20E4">
              <w:rPr>
                <w:b/>
                <w:bCs/>
                <w:sz w:val="28"/>
                <w:szCs w:val="28"/>
              </w:rPr>
              <w:t>2</w:t>
            </w:r>
            <w:r w:rsidRPr="00AC20E4">
              <w:rPr>
                <w:sz w:val="28"/>
                <w:szCs w:val="28"/>
              </w:rPr>
              <w:t xml:space="preserve">. Ідентифікувати проблеми в організації і </w:t>
            </w:r>
            <w:proofErr w:type="spellStart"/>
            <w:r w:rsidRPr="00AC20E4">
              <w:rPr>
                <w:sz w:val="28"/>
                <w:szCs w:val="28"/>
              </w:rPr>
              <w:t>проєктах</w:t>
            </w:r>
            <w:proofErr w:type="spellEnd"/>
            <w:r w:rsidRPr="00AC20E4">
              <w:rPr>
                <w:sz w:val="28"/>
                <w:szCs w:val="28"/>
              </w:rPr>
              <w:t xml:space="preserve"> та обґрунтовувати методи їх вирішення; </w:t>
            </w:r>
          </w:p>
          <w:p w14:paraId="7B86E830" w14:textId="119BB5CF" w:rsidR="00897F98" w:rsidRPr="00AC20E4" w:rsidRDefault="00897F98" w:rsidP="00AC20E4">
            <w:pPr>
              <w:pStyle w:val="Default"/>
              <w:jc w:val="both"/>
              <w:rPr>
                <w:sz w:val="28"/>
                <w:szCs w:val="28"/>
              </w:rPr>
            </w:pPr>
            <w:r w:rsidRPr="00AC20E4">
              <w:rPr>
                <w:b/>
                <w:bCs/>
                <w:sz w:val="28"/>
                <w:szCs w:val="28"/>
              </w:rPr>
              <w:t>ПРН</w:t>
            </w:r>
            <w:r w:rsidR="0025409E">
              <w:rPr>
                <w:b/>
                <w:bCs/>
                <w:sz w:val="28"/>
                <w:szCs w:val="28"/>
              </w:rPr>
              <w:t>-</w:t>
            </w:r>
            <w:r w:rsidRPr="00AC20E4">
              <w:rPr>
                <w:b/>
                <w:bCs/>
                <w:sz w:val="28"/>
                <w:szCs w:val="28"/>
              </w:rPr>
              <w:t>3</w:t>
            </w:r>
            <w:r w:rsidRPr="00AC20E4">
              <w:rPr>
                <w:sz w:val="28"/>
                <w:szCs w:val="28"/>
              </w:rPr>
              <w:t xml:space="preserve">. Проектувати ефективні системи управління організаціями, </w:t>
            </w:r>
            <w:proofErr w:type="spellStart"/>
            <w:r w:rsidRPr="00AC20E4">
              <w:rPr>
                <w:sz w:val="28"/>
                <w:szCs w:val="28"/>
              </w:rPr>
              <w:t>проєктами</w:t>
            </w:r>
            <w:proofErr w:type="spellEnd"/>
            <w:r w:rsidRPr="00AC20E4">
              <w:rPr>
                <w:sz w:val="28"/>
                <w:szCs w:val="28"/>
              </w:rPr>
              <w:t xml:space="preserve"> та програмами; </w:t>
            </w:r>
          </w:p>
          <w:p w14:paraId="0186839C" w14:textId="1D9A8CC9" w:rsidR="00897F98" w:rsidRPr="00AC20E4" w:rsidRDefault="00897F98" w:rsidP="00AC20E4">
            <w:pPr>
              <w:pStyle w:val="Default"/>
              <w:jc w:val="both"/>
              <w:rPr>
                <w:sz w:val="28"/>
                <w:szCs w:val="28"/>
              </w:rPr>
            </w:pPr>
            <w:r w:rsidRPr="00AC20E4">
              <w:rPr>
                <w:b/>
                <w:bCs/>
                <w:sz w:val="28"/>
                <w:szCs w:val="28"/>
              </w:rPr>
              <w:t>ПРН</w:t>
            </w:r>
            <w:r w:rsidR="0025409E">
              <w:rPr>
                <w:b/>
                <w:bCs/>
                <w:sz w:val="28"/>
                <w:szCs w:val="28"/>
              </w:rPr>
              <w:t>-</w:t>
            </w:r>
            <w:r w:rsidRPr="00AC20E4">
              <w:rPr>
                <w:b/>
                <w:bCs/>
                <w:sz w:val="28"/>
                <w:szCs w:val="28"/>
              </w:rPr>
              <w:t>4</w:t>
            </w:r>
            <w:r w:rsidRPr="00AC20E4">
              <w:rPr>
                <w:sz w:val="28"/>
                <w:szCs w:val="28"/>
              </w:rPr>
              <w:t xml:space="preserve">. Обґрунтовувати та управляти проектами, генерувати підприємницькі ідеї; </w:t>
            </w:r>
          </w:p>
          <w:p w14:paraId="2073A90D" w14:textId="4D17B28A" w:rsidR="00897F98" w:rsidRPr="00AC20E4" w:rsidRDefault="00897F98" w:rsidP="00AC20E4">
            <w:pPr>
              <w:pStyle w:val="Default"/>
              <w:jc w:val="both"/>
              <w:rPr>
                <w:sz w:val="28"/>
                <w:szCs w:val="28"/>
              </w:rPr>
            </w:pPr>
            <w:r w:rsidRPr="00AC20E4">
              <w:rPr>
                <w:b/>
                <w:bCs/>
                <w:sz w:val="28"/>
                <w:szCs w:val="28"/>
              </w:rPr>
              <w:t>ПРН</w:t>
            </w:r>
            <w:r w:rsidR="0025409E">
              <w:rPr>
                <w:b/>
                <w:bCs/>
                <w:sz w:val="28"/>
                <w:szCs w:val="28"/>
              </w:rPr>
              <w:t>-</w:t>
            </w:r>
            <w:r w:rsidRPr="00AC20E4">
              <w:rPr>
                <w:b/>
                <w:bCs/>
                <w:sz w:val="28"/>
                <w:szCs w:val="28"/>
              </w:rPr>
              <w:t>5</w:t>
            </w:r>
            <w:r w:rsidRPr="00AC20E4">
              <w:rPr>
                <w:sz w:val="28"/>
                <w:szCs w:val="28"/>
              </w:rPr>
              <w:t xml:space="preserve">. Планувати діяльність організації в стратегічному та </w:t>
            </w:r>
            <w:proofErr w:type="spellStart"/>
            <w:r w:rsidRPr="00AC20E4">
              <w:rPr>
                <w:sz w:val="28"/>
                <w:szCs w:val="28"/>
              </w:rPr>
              <w:t>проєктному</w:t>
            </w:r>
            <w:proofErr w:type="spellEnd"/>
            <w:r w:rsidRPr="00AC20E4">
              <w:rPr>
                <w:sz w:val="28"/>
                <w:szCs w:val="28"/>
              </w:rPr>
              <w:t xml:space="preserve"> векторах; </w:t>
            </w:r>
          </w:p>
          <w:p w14:paraId="1029261A" w14:textId="212948D4" w:rsidR="00897F98" w:rsidRPr="00AC20E4" w:rsidRDefault="00897F98" w:rsidP="00AC20E4">
            <w:pPr>
              <w:pStyle w:val="Default"/>
              <w:jc w:val="both"/>
              <w:rPr>
                <w:sz w:val="28"/>
                <w:szCs w:val="28"/>
              </w:rPr>
            </w:pPr>
            <w:r w:rsidRPr="00AC20E4">
              <w:rPr>
                <w:b/>
                <w:bCs/>
                <w:sz w:val="28"/>
                <w:szCs w:val="28"/>
              </w:rPr>
              <w:t>ПРН</w:t>
            </w:r>
            <w:r w:rsidR="0025409E">
              <w:rPr>
                <w:b/>
                <w:bCs/>
                <w:sz w:val="28"/>
                <w:szCs w:val="28"/>
              </w:rPr>
              <w:t>-</w:t>
            </w:r>
            <w:r w:rsidRPr="00AC20E4">
              <w:rPr>
                <w:b/>
                <w:bCs/>
                <w:sz w:val="28"/>
                <w:szCs w:val="28"/>
              </w:rPr>
              <w:t>6</w:t>
            </w:r>
            <w:r w:rsidRPr="00AC20E4">
              <w:rPr>
                <w:sz w:val="28"/>
                <w:szCs w:val="28"/>
              </w:rPr>
              <w:t xml:space="preserve">. Мати навички прийняття, обґрунтування та забезпечення реалізації управлінських та </w:t>
            </w:r>
            <w:proofErr w:type="spellStart"/>
            <w:r w:rsidRPr="00AC20E4">
              <w:rPr>
                <w:sz w:val="28"/>
                <w:szCs w:val="28"/>
              </w:rPr>
              <w:t>проєктних</w:t>
            </w:r>
            <w:proofErr w:type="spellEnd"/>
            <w:r w:rsidRPr="00AC20E4">
              <w:rPr>
                <w:sz w:val="28"/>
                <w:szCs w:val="28"/>
              </w:rPr>
              <w:t xml:space="preserve"> рішень в непередбачуваних умовах, враховуючи вимоги чинного законодавства, етичні міркування та соціальну відповідальність; </w:t>
            </w:r>
          </w:p>
          <w:p w14:paraId="15A77247" w14:textId="47DBA7AF" w:rsidR="00897F98" w:rsidRPr="00AC20E4" w:rsidRDefault="00897F98" w:rsidP="00AC20E4">
            <w:pPr>
              <w:pStyle w:val="Default"/>
              <w:jc w:val="both"/>
              <w:rPr>
                <w:sz w:val="28"/>
                <w:szCs w:val="28"/>
              </w:rPr>
            </w:pPr>
            <w:r w:rsidRPr="00AC20E4">
              <w:rPr>
                <w:b/>
                <w:bCs/>
                <w:sz w:val="28"/>
                <w:szCs w:val="28"/>
              </w:rPr>
              <w:t>ПРН</w:t>
            </w:r>
            <w:r w:rsidR="0025409E">
              <w:rPr>
                <w:b/>
                <w:bCs/>
                <w:sz w:val="28"/>
                <w:szCs w:val="28"/>
              </w:rPr>
              <w:t>-</w:t>
            </w:r>
            <w:r w:rsidRPr="00AC20E4">
              <w:rPr>
                <w:b/>
                <w:bCs/>
                <w:sz w:val="28"/>
                <w:szCs w:val="28"/>
              </w:rPr>
              <w:t>7</w:t>
            </w:r>
            <w:r w:rsidRPr="00AC20E4">
              <w:rPr>
                <w:sz w:val="28"/>
                <w:szCs w:val="28"/>
              </w:rPr>
              <w:t xml:space="preserve">. Організовувати та здійснювати ефективні комунікації всередині колективу та/або команди </w:t>
            </w:r>
            <w:proofErr w:type="spellStart"/>
            <w:r w:rsidRPr="00AC20E4">
              <w:rPr>
                <w:sz w:val="28"/>
                <w:szCs w:val="28"/>
              </w:rPr>
              <w:t>проєкту</w:t>
            </w:r>
            <w:proofErr w:type="spellEnd"/>
            <w:r w:rsidRPr="00AC20E4">
              <w:rPr>
                <w:sz w:val="28"/>
                <w:szCs w:val="28"/>
              </w:rPr>
              <w:t xml:space="preserve">, з представниками різних професійних груп та в міжнародному контексті; </w:t>
            </w:r>
          </w:p>
          <w:p w14:paraId="53D7B9D0" w14:textId="50BCC708" w:rsidR="00897F98" w:rsidRPr="00AC20E4" w:rsidRDefault="00897F98" w:rsidP="00AC20E4">
            <w:pPr>
              <w:pStyle w:val="Default"/>
              <w:jc w:val="both"/>
              <w:rPr>
                <w:sz w:val="28"/>
                <w:szCs w:val="28"/>
              </w:rPr>
            </w:pPr>
            <w:r w:rsidRPr="00AC20E4">
              <w:rPr>
                <w:b/>
                <w:bCs/>
                <w:sz w:val="28"/>
                <w:szCs w:val="28"/>
              </w:rPr>
              <w:t>ПРН</w:t>
            </w:r>
            <w:r w:rsidR="0025409E">
              <w:rPr>
                <w:b/>
                <w:bCs/>
                <w:sz w:val="28"/>
                <w:szCs w:val="28"/>
              </w:rPr>
              <w:t>-</w:t>
            </w:r>
            <w:r w:rsidRPr="00AC20E4">
              <w:rPr>
                <w:b/>
                <w:bCs/>
                <w:sz w:val="28"/>
                <w:szCs w:val="28"/>
              </w:rPr>
              <w:t>8</w:t>
            </w:r>
            <w:r w:rsidRPr="00AC20E4">
              <w:rPr>
                <w:sz w:val="28"/>
                <w:szCs w:val="28"/>
              </w:rPr>
              <w:t xml:space="preserve">. Застосовувати спеціалізоване програмне забезпечення та інформаційні системи для вирішення задач управління організацією та управління </w:t>
            </w:r>
            <w:proofErr w:type="spellStart"/>
            <w:r w:rsidRPr="00AC20E4">
              <w:rPr>
                <w:sz w:val="28"/>
                <w:szCs w:val="28"/>
              </w:rPr>
              <w:t>проєктом</w:t>
            </w:r>
            <w:proofErr w:type="spellEnd"/>
            <w:r w:rsidRPr="00AC20E4">
              <w:rPr>
                <w:sz w:val="28"/>
                <w:szCs w:val="28"/>
              </w:rPr>
              <w:t xml:space="preserve">; </w:t>
            </w:r>
          </w:p>
          <w:p w14:paraId="5288E04F" w14:textId="752C4B4E" w:rsidR="00897F98" w:rsidRPr="00AC20E4" w:rsidRDefault="00897F98" w:rsidP="00AC20E4">
            <w:pPr>
              <w:jc w:val="both"/>
              <w:rPr>
                <w:sz w:val="28"/>
                <w:szCs w:val="28"/>
              </w:rPr>
            </w:pPr>
            <w:r w:rsidRPr="00AC20E4">
              <w:rPr>
                <w:b/>
                <w:bCs/>
                <w:sz w:val="28"/>
                <w:szCs w:val="28"/>
              </w:rPr>
              <w:t>ПРН</w:t>
            </w:r>
            <w:r w:rsidR="0025409E">
              <w:rPr>
                <w:b/>
                <w:bCs/>
                <w:sz w:val="28"/>
                <w:szCs w:val="28"/>
              </w:rPr>
              <w:t>-</w:t>
            </w:r>
            <w:r w:rsidRPr="00AC20E4">
              <w:rPr>
                <w:b/>
                <w:bCs/>
                <w:sz w:val="28"/>
                <w:szCs w:val="28"/>
              </w:rPr>
              <w:t>9</w:t>
            </w:r>
            <w:r w:rsidRPr="00AC20E4">
              <w:rPr>
                <w:sz w:val="28"/>
                <w:szCs w:val="28"/>
              </w:rPr>
              <w:t>. Вміти спілкуватись в професійних і наукових колах державною та іноземною мовами;</w:t>
            </w:r>
          </w:p>
          <w:p w14:paraId="2162736F" w14:textId="3F51E187" w:rsidR="00897F98" w:rsidRPr="00AC20E4" w:rsidRDefault="00897F98" w:rsidP="00AC20E4">
            <w:pPr>
              <w:pStyle w:val="Default"/>
              <w:jc w:val="both"/>
              <w:rPr>
                <w:sz w:val="28"/>
                <w:szCs w:val="28"/>
              </w:rPr>
            </w:pPr>
            <w:r w:rsidRPr="00AC20E4">
              <w:rPr>
                <w:b/>
                <w:bCs/>
                <w:sz w:val="28"/>
                <w:szCs w:val="28"/>
              </w:rPr>
              <w:t>ПРН</w:t>
            </w:r>
            <w:r w:rsidR="0025409E">
              <w:rPr>
                <w:b/>
                <w:bCs/>
                <w:sz w:val="28"/>
                <w:szCs w:val="28"/>
              </w:rPr>
              <w:t>-</w:t>
            </w:r>
            <w:r w:rsidRPr="00AC20E4">
              <w:rPr>
                <w:b/>
                <w:bCs/>
                <w:sz w:val="28"/>
                <w:szCs w:val="28"/>
              </w:rPr>
              <w:t>10</w:t>
            </w:r>
            <w:r w:rsidRPr="00AC20E4">
              <w:rPr>
                <w:sz w:val="28"/>
                <w:szCs w:val="28"/>
              </w:rPr>
              <w:t xml:space="preserve">. Демонструвати лідерські навички та вміння працювати у команді, взаємодіяти з людьми, впливати на їх поведінку для вирішення професійних задач; </w:t>
            </w:r>
          </w:p>
          <w:p w14:paraId="58F32E1B" w14:textId="4345CAFD" w:rsidR="00897F98" w:rsidRPr="00AC20E4" w:rsidRDefault="00897F98" w:rsidP="00AC20E4">
            <w:pPr>
              <w:pStyle w:val="Default"/>
              <w:rPr>
                <w:sz w:val="28"/>
                <w:szCs w:val="28"/>
              </w:rPr>
            </w:pPr>
            <w:r w:rsidRPr="00AC20E4">
              <w:rPr>
                <w:b/>
                <w:bCs/>
                <w:sz w:val="28"/>
                <w:szCs w:val="28"/>
              </w:rPr>
              <w:t>ПРН</w:t>
            </w:r>
            <w:r w:rsidR="0025409E">
              <w:rPr>
                <w:b/>
                <w:bCs/>
                <w:sz w:val="28"/>
                <w:szCs w:val="28"/>
              </w:rPr>
              <w:t>-</w:t>
            </w:r>
            <w:r w:rsidRPr="00AC20E4">
              <w:rPr>
                <w:b/>
                <w:bCs/>
                <w:sz w:val="28"/>
                <w:szCs w:val="28"/>
              </w:rPr>
              <w:t>11</w:t>
            </w:r>
            <w:r w:rsidRPr="00AC20E4">
              <w:rPr>
                <w:sz w:val="28"/>
                <w:szCs w:val="28"/>
              </w:rPr>
              <w:t>. Забезпечувати особистий професійний розвиток та планування власного часу;</w:t>
            </w:r>
          </w:p>
          <w:p w14:paraId="28760F93" w14:textId="678928AB" w:rsidR="00897F98" w:rsidRPr="00AC20E4" w:rsidRDefault="00897F98" w:rsidP="00AC20E4">
            <w:pPr>
              <w:pStyle w:val="Default"/>
              <w:jc w:val="both"/>
              <w:rPr>
                <w:sz w:val="28"/>
                <w:szCs w:val="28"/>
              </w:rPr>
            </w:pPr>
            <w:r w:rsidRPr="00AC20E4">
              <w:rPr>
                <w:b/>
                <w:bCs/>
                <w:sz w:val="28"/>
                <w:szCs w:val="28"/>
              </w:rPr>
              <w:t>ПРН</w:t>
            </w:r>
            <w:r w:rsidR="0025409E">
              <w:rPr>
                <w:b/>
                <w:bCs/>
                <w:sz w:val="28"/>
                <w:szCs w:val="28"/>
              </w:rPr>
              <w:t>-</w:t>
            </w:r>
            <w:r w:rsidRPr="00AC20E4">
              <w:rPr>
                <w:b/>
                <w:bCs/>
                <w:sz w:val="28"/>
                <w:szCs w:val="28"/>
              </w:rPr>
              <w:t>12</w:t>
            </w:r>
            <w:r w:rsidRPr="00AC20E4">
              <w:rPr>
                <w:sz w:val="28"/>
                <w:szCs w:val="28"/>
              </w:rPr>
              <w:t xml:space="preserve">. Вміти спрямовувати поведінку людей, створювати організаційні структури </w:t>
            </w:r>
            <w:proofErr w:type="spellStart"/>
            <w:r w:rsidRPr="00AC20E4">
              <w:rPr>
                <w:sz w:val="28"/>
                <w:szCs w:val="28"/>
              </w:rPr>
              <w:t>проєктної</w:t>
            </w:r>
            <w:proofErr w:type="spellEnd"/>
            <w:r w:rsidRPr="00AC20E4">
              <w:rPr>
                <w:sz w:val="28"/>
                <w:szCs w:val="28"/>
              </w:rPr>
              <w:t xml:space="preserve"> роботи та управляти командою </w:t>
            </w:r>
            <w:proofErr w:type="spellStart"/>
            <w:r w:rsidRPr="00AC20E4">
              <w:rPr>
                <w:sz w:val="28"/>
                <w:szCs w:val="28"/>
              </w:rPr>
              <w:t>проєкту</w:t>
            </w:r>
            <w:proofErr w:type="spellEnd"/>
            <w:r w:rsidRPr="00AC20E4">
              <w:rPr>
                <w:sz w:val="28"/>
                <w:szCs w:val="28"/>
              </w:rPr>
              <w:t xml:space="preserve">; </w:t>
            </w:r>
          </w:p>
          <w:p w14:paraId="4831E92E" w14:textId="13EA2362" w:rsidR="00897F98" w:rsidRPr="00AC20E4" w:rsidRDefault="00897F98" w:rsidP="00AC20E4">
            <w:pPr>
              <w:pStyle w:val="Default"/>
              <w:jc w:val="both"/>
              <w:rPr>
                <w:sz w:val="28"/>
                <w:szCs w:val="28"/>
              </w:rPr>
            </w:pPr>
            <w:r w:rsidRPr="00AC20E4">
              <w:rPr>
                <w:b/>
                <w:bCs/>
                <w:sz w:val="28"/>
                <w:szCs w:val="28"/>
              </w:rPr>
              <w:t>ПРН</w:t>
            </w:r>
            <w:r w:rsidR="0025409E">
              <w:rPr>
                <w:b/>
                <w:bCs/>
                <w:sz w:val="28"/>
                <w:szCs w:val="28"/>
              </w:rPr>
              <w:t>-</w:t>
            </w:r>
            <w:r w:rsidRPr="00AC20E4">
              <w:rPr>
                <w:b/>
                <w:bCs/>
                <w:sz w:val="28"/>
                <w:szCs w:val="28"/>
              </w:rPr>
              <w:t>13</w:t>
            </w:r>
            <w:r w:rsidRPr="00AC20E4">
              <w:rPr>
                <w:sz w:val="28"/>
                <w:szCs w:val="28"/>
              </w:rPr>
              <w:t xml:space="preserve">. Вміти планувати і здійснювати інформаційне, методичне, матеріальне, фінансове та кадрове забезпечення сфер виконання на всіх етапах життєвого циклу </w:t>
            </w:r>
            <w:proofErr w:type="spellStart"/>
            <w:r w:rsidRPr="00AC20E4">
              <w:rPr>
                <w:sz w:val="28"/>
                <w:szCs w:val="28"/>
              </w:rPr>
              <w:t>проєкту</w:t>
            </w:r>
            <w:proofErr w:type="spellEnd"/>
            <w:r w:rsidRPr="00AC20E4">
              <w:rPr>
                <w:sz w:val="28"/>
                <w:szCs w:val="28"/>
              </w:rPr>
              <w:t>;</w:t>
            </w:r>
          </w:p>
          <w:p w14:paraId="7C3A8526" w14:textId="185C125D" w:rsidR="00897F98" w:rsidRPr="00AC20E4" w:rsidRDefault="00897F98" w:rsidP="00AC20E4">
            <w:pPr>
              <w:jc w:val="both"/>
              <w:rPr>
                <w:sz w:val="28"/>
                <w:szCs w:val="28"/>
              </w:rPr>
            </w:pPr>
            <w:r w:rsidRPr="00AC20E4">
              <w:rPr>
                <w:b/>
                <w:bCs/>
                <w:sz w:val="28"/>
                <w:szCs w:val="28"/>
              </w:rPr>
              <w:t>ПРН</w:t>
            </w:r>
            <w:r w:rsidR="0025409E">
              <w:rPr>
                <w:b/>
                <w:bCs/>
                <w:sz w:val="28"/>
                <w:szCs w:val="28"/>
              </w:rPr>
              <w:t>-</w:t>
            </w:r>
            <w:r w:rsidRPr="00AC20E4">
              <w:rPr>
                <w:b/>
                <w:bCs/>
                <w:sz w:val="28"/>
                <w:szCs w:val="28"/>
              </w:rPr>
              <w:t>14</w:t>
            </w:r>
            <w:r w:rsidRPr="00AC20E4">
              <w:rPr>
                <w:sz w:val="28"/>
                <w:szCs w:val="28"/>
              </w:rPr>
              <w:t xml:space="preserve">. Вміти застосовувати знання, уміння, інструменти та методи до операцій </w:t>
            </w:r>
            <w:proofErr w:type="spellStart"/>
            <w:r w:rsidRPr="00AC20E4">
              <w:rPr>
                <w:sz w:val="28"/>
                <w:szCs w:val="28"/>
              </w:rPr>
              <w:t>проєкту</w:t>
            </w:r>
            <w:proofErr w:type="spellEnd"/>
            <w:r w:rsidRPr="00AC20E4">
              <w:rPr>
                <w:sz w:val="28"/>
                <w:szCs w:val="28"/>
              </w:rPr>
              <w:t xml:space="preserve"> для забезпечення відповідності вимогам </w:t>
            </w:r>
            <w:proofErr w:type="spellStart"/>
            <w:r w:rsidRPr="00AC20E4">
              <w:rPr>
                <w:sz w:val="28"/>
                <w:szCs w:val="28"/>
              </w:rPr>
              <w:t>проєкту</w:t>
            </w:r>
            <w:proofErr w:type="spellEnd"/>
            <w:r w:rsidRPr="00AC20E4">
              <w:rPr>
                <w:sz w:val="28"/>
                <w:szCs w:val="28"/>
              </w:rPr>
              <w:t xml:space="preserve">, спрямовувати роботи </w:t>
            </w:r>
            <w:proofErr w:type="spellStart"/>
            <w:r w:rsidRPr="00AC20E4">
              <w:rPr>
                <w:sz w:val="28"/>
                <w:szCs w:val="28"/>
              </w:rPr>
              <w:t>проєкту</w:t>
            </w:r>
            <w:proofErr w:type="spellEnd"/>
            <w:r w:rsidRPr="00AC20E4">
              <w:rPr>
                <w:sz w:val="28"/>
                <w:szCs w:val="28"/>
              </w:rPr>
              <w:t xml:space="preserve"> на досягнення запланованих кінцевих результатів;</w:t>
            </w:r>
          </w:p>
          <w:p w14:paraId="063AF67E" w14:textId="77777777" w:rsidR="00897F98" w:rsidRDefault="00897F98" w:rsidP="00AC20E4">
            <w:pPr>
              <w:pStyle w:val="Default"/>
              <w:jc w:val="both"/>
              <w:rPr>
                <w:color w:val="0070C0"/>
                <w:sz w:val="28"/>
                <w:szCs w:val="28"/>
              </w:rPr>
            </w:pPr>
            <w:r w:rsidRPr="00AC20E4">
              <w:rPr>
                <w:b/>
                <w:bCs/>
                <w:sz w:val="28"/>
                <w:szCs w:val="28"/>
              </w:rPr>
              <w:t>ПРН</w:t>
            </w:r>
            <w:r w:rsidR="0025409E">
              <w:rPr>
                <w:b/>
                <w:bCs/>
                <w:sz w:val="28"/>
                <w:szCs w:val="28"/>
              </w:rPr>
              <w:t>-</w:t>
            </w:r>
            <w:r w:rsidRPr="00AC20E4">
              <w:rPr>
                <w:b/>
                <w:bCs/>
                <w:sz w:val="28"/>
                <w:szCs w:val="28"/>
              </w:rPr>
              <w:t>15</w:t>
            </w:r>
            <w:r w:rsidRPr="00AC20E4">
              <w:rPr>
                <w:sz w:val="28"/>
                <w:szCs w:val="28"/>
              </w:rPr>
              <w:t xml:space="preserve">. Вміти формулювати вимоги та зміст </w:t>
            </w:r>
            <w:proofErr w:type="spellStart"/>
            <w:r w:rsidRPr="00AC20E4">
              <w:rPr>
                <w:sz w:val="28"/>
                <w:szCs w:val="28"/>
              </w:rPr>
              <w:t>проєкту</w:t>
            </w:r>
            <w:proofErr w:type="spellEnd"/>
            <w:r w:rsidRPr="00AC20E4">
              <w:rPr>
                <w:sz w:val="28"/>
                <w:szCs w:val="28"/>
              </w:rPr>
              <w:t>,  управляти ними на основі застосування міжнародних стандартів та каскадних (</w:t>
            </w:r>
            <w:proofErr w:type="spellStart"/>
            <w:r w:rsidRPr="00AC20E4">
              <w:rPr>
                <w:sz w:val="28"/>
                <w:szCs w:val="28"/>
              </w:rPr>
              <w:t>Waterfall</w:t>
            </w:r>
            <w:proofErr w:type="spellEnd"/>
            <w:r w:rsidRPr="00AC20E4">
              <w:rPr>
                <w:sz w:val="28"/>
                <w:szCs w:val="28"/>
              </w:rPr>
              <w:t>) і гнучких (</w:t>
            </w:r>
            <w:proofErr w:type="spellStart"/>
            <w:r w:rsidRPr="00AC20E4">
              <w:rPr>
                <w:sz w:val="28"/>
                <w:szCs w:val="28"/>
              </w:rPr>
              <w:t>Agile</w:t>
            </w:r>
            <w:proofErr w:type="spellEnd"/>
            <w:r w:rsidRPr="00AC20E4">
              <w:rPr>
                <w:sz w:val="28"/>
                <w:szCs w:val="28"/>
              </w:rPr>
              <w:t xml:space="preserve">) підходів до управління </w:t>
            </w:r>
            <w:proofErr w:type="spellStart"/>
            <w:r w:rsidRPr="00AC20E4">
              <w:rPr>
                <w:sz w:val="28"/>
                <w:szCs w:val="28"/>
              </w:rPr>
              <w:t>проєктами</w:t>
            </w:r>
            <w:proofErr w:type="spellEnd"/>
            <w:r w:rsidRPr="00AC20E4">
              <w:rPr>
                <w:sz w:val="28"/>
                <w:szCs w:val="28"/>
              </w:rPr>
              <w:t>.</w:t>
            </w:r>
            <w:r w:rsidRPr="00AC20E4">
              <w:rPr>
                <w:color w:val="0070C0"/>
                <w:sz w:val="28"/>
                <w:szCs w:val="28"/>
              </w:rPr>
              <w:t xml:space="preserve"> </w:t>
            </w:r>
          </w:p>
          <w:p w14:paraId="121D6AB3" w14:textId="1F393043" w:rsidR="004A7BB6" w:rsidRPr="00AC20E4" w:rsidRDefault="004A7BB6" w:rsidP="00AC20E4">
            <w:pPr>
              <w:pStyle w:val="Default"/>
              <w:jc w:val="both"/>
              <w:rPr>
                <w:sz w:val="28"/>
                <w:szCs w:val="28"/>
              </w:rPr>
            </w:pPr>
          </w:p>
        </w:tc>
      </w:tr>
      <w:bookmarkEnd w:id="3"/>
      <w:tr w:rsidR="00897F98" w:rsidRPr="00AC20E4" w14:paraId="6814EC7A" w14:textId="77777777" w:rsidTr="009B3453">
        <w:tc>
          <w:tcPr>
            <w:tcW w:w="10065" w:type="dxa"/>
            <w:gridSpan w:val="2"/>
            <w:tcBorders>
              <w:top w:val="nil"/>
              <w:left w:val="nil"/>
              <w:bottom w:val="nil"/>
              <w:right w:val="nil"/>
            </w:tcBorders>
          </w:tcPr>
          <w:p w14:paraId="6EDE7AAB" w14:textId="6394C0BB" w:rsidR="00897F98" w:rsidRPr="00AC20E4" w:rsidRDefault="00897F98" w:rsidP="00AC20E4">
            <w:pPr>
              <w:ind w:firstLine="709"/>
              <w:jc w:val="center"/>
              <w:rPr>
                <w:b/>
                <w:sz w:val="28"/>
                <w:szCs w:val="28"/>
              </w:rPr>
            </w:pPr>
            <w:r w:rsidRPr="00AC20E4">
              <w:rPr>
                <w:b/>
                <w:sz w:val="28"/>
                <w:szCs w:val="28"/>
              </w:rPr>
              <w:t>8 – Ресурсне забезпечення реалізації програми</w:t>
            </w:r>
            <w:r w:rsidRPr="00AC20E4">
              <w:rPr>
                <w:color w:val="00B050"/>
                <w:sz w:val="28"/>
                <w:szCs w:val="28"/>
              </w:rPr>
              <w:t xml:space="preserve"> </w:t>
            </w:r>
          </w:p>
        </w:tc>
      </w:tr>
      <w:tr w:rsidR="00897F98" w:rsidRPr="00C35409" w14:paraId="41183AE2" w14:textId="77777777" w:rsidTr="009B3453">
        <w:tc>
          <w:tcPr>
            <w:tcW w:w="2269" w:type="dxa"/>
            <w:tcBorders>
              <w:top w:val="nil"/>
              <w:left w:val="nil"/>
              <w:bottom w:val="nil"/>
              <w:right w:val="nil"/>
            </w:tcBorders>
          </w:tcPr>
          <w:p w14:paraId="05C0F5FE" w14:textId="77777777" w:rsidR="00897F98" w:rsidRPr="00AC20E4" w:rsidRDefault="00897F98" w:rsidP="00AC20E4">
            <w:pPr>
              <w:rPr>
                <w:b/>
                <w:sz w:val="28"/>
                <w:szCs w:val="28"/>
              </w:rPr>
            </w:pPr>
            <w:r w:rsidRPr="00AC20E4">
              <w:rPr>
                <w:b/>
                <w:sz w:val="28"/>
                <w:szCs w:val="28"/>
              </w:rPr>
              <w:t>Кадрове забезпечення</w:t>
            </w:r>
          </w:p>
        </w:tc>
        <w:tc>
          <w:tcPr>
            <w:tcW w:w="7796" w:type="dxa"/>
            <w:tcBorders>
              <w:top w:val="nil"/>
              <w:left w:val="nil"/>
              <w:bottom w:val="nil"/>
              <w:right w:val="nil"/>
            </w:tcBorders>
          </w:tcPr>
          <w:p w14:paraId="568683DB" w14:textId="3B9BD019" w:rsidR="00897F98" w:rsidRPr="00AC20E4" w:rsidRDefault="00897F98" w:rsidP="00AC20E4">
            <w:pPr>
              <w:ind w:left="5" w:right="5"/>
              <w:jc w:val="both"/>
              <w:rPr>
                <w:sz w:val="28"/>
                <w:szCs w:val="28"/>
              </w:rPr>
            </w:pPr>
            <w:r w:rsidRPr="00AC20E4">
              <w:rPr>
                <w:sz w:val="28"/>
                <w:szCs w:val="28"/>
              </w:rPr>
              <w:t xml:space="preserve">Гарантом освітньо-професійної програми є доктор технічних наук за спеціальністю управління проектами і програмами, визнаний фахівець із міжнародними сертифікаціями та досвідом науково-педагогічної, дослідницької, практичної діяльності у сфері управління </w:t>
            </w:r>
            <w:proofErr w:type="spellStart"/>
            <w:r w:rsidRPr="00AC20E4">
              <w:rPr>
                <w:sz w:val="28"/>
                <w:szCs w:val="28"/>
              </w:rPr>
              <w:t>проєктами</w:t>
            </w:r>
            <w:proofErr w:type="spellEnd"/>
            <w:r w:rsidRPr="00AC20E4">
              <w:rPr>
                <w:sz w:val="28"/>
                <w:szCs w:val="28"/>
              </w:rPr>
              <w:t>.</w:t>
            </w:r>
          </w:p>
          <w:p w14:paraId="56A9B371" w14:textId="06430A37" w:rsidR="00897F98" w:rsidRPr="00AC20E4" w:rsidRDefault="00897F98" w:rsidP="00AC20E4">
            <w:pPr>
              <w:ind w:left="5" w:right="5"/>
              <w:jc w:val="both"/>
              <w:rPr>
                <w:sz w:val="28"/>
                <w:szCs w:val="28"/>
              </w:rPr>
            </w:pPr>
            <w:r w:rsidRPr="00AC20E4">
              <w:rPr>
                <w:sz w:val="28"/>
                <w:szCs w:val="28"/>
              </w:rPr>
              <w:t xml:space="preserve">До реалізації освітньо-професійної програми залучені науково-педагогічні працівники, які є штатними працівниками Державного університету інтелектуальних технологій і зв’язку, </w:t>
            </w:r>
            <w:r w:rsidRPr="00AC20E4">
              <w:rPr>
                <w:sz w:val="28"/>
                <w:szCs w:val="28"/>
              </w:rPr>
              <w:lastRenderedPageBreak/>
              <w:t xml:space="preserve">мають науковий ступінь та вчене звання, підтверджений рівень наукової та професійної активності, відповідно до встановлених вимог, та є визнаними професіоналами з досвідом науково-педагогічної, практичної та управлінської діяльності, а також відомі міжнародні вчені та експерти.  </w:t>
            </w:r>
            <w:r w:rsidRPr="00AC20E4">
              <w:rPr>
                <w:noProof/>
                <w:sz w:val="28"/>
                <w:szCs w:val="28"/>
                <w:lang w:eastAsia="ru-RU"/>
              </w:rPr>
              <w:drawing>
                <wp:inline distT="0" distB="0" distL="0" distR="0" wp14:anchorId="04F81C37" wp14:editId="3D5F227A">
                  <wp:extent cx="5715" cy="571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4755C94C" w14:textId="70531AFF" w:rsidR="00897F98" w:rsidRPr="00AC20E4" w:rsidRDefault="00897F98" w:rsidP="00AC20E4">
            <w:pPr>
              <w:ind w:left="5" w:right="5"/>
              <w:jc w:val="both"/>
              <w:rPr>
                <w:sz w:val="28"/>
                <w:szCs w:val="28"/>
              </w:rPr>
            </w:pPr>
            <w:r w:rsidRPr="00AC20E4">
              <w:rPr>
                <w:sz w:val="28"/>
                <w:szCs w:val="28"/>
              </w:rPr>
              <w:t xml:space="preserve">Кадрове забезпечення відповідає кадровим вимогам щодо забезпечення провадження освітньої діяльності для другого </w:t>
            </w:r>
            <w:r w:rsidR="00E14B5F">
              <w:rPr>
                <w:sz w:val="28"/>
                <w:szCs w:val="28"/>
              </w:rPr>
              <w:t xml:space="preserve">(магістерський) </w:t>
            </w:r>
            <w:r w:rsidRPr="00AC20E4">
              <w:rPr>
                <w:sz w:val="28"/>
                <w:szCs w:val="28"/>
              </w:rPr>
              <w:t>рівня вищої освіти, відповідно до Ліцензійних умов провадження освітньої діяльності (залучення роботодавців до організації та реалізації освітнього процесу; залучення до аудиторних занять професіоналів практиків, експертів галузі).</w:t>
            </w:r>
          </w:p>
        </w:tc>
      </w:tr>
      <w:tr w:rsidR="00897F98" w:rsidRPr="00AC20E4" w14:paraId="6B3DBB5D" w14:textId="77777777" w:rsidTr="009B3453">
        <w:tc>
          <w:tcPr>
            <w:tcW w:w="2269" w:type="dxa"/>
            <w:tcBorders>
              <w:top w:val="nil"/>
              <w:left w:val="nil"/>
              <w:bottom w:val="nil"/>
              <w:right w:val="nil"/>
            </w:tcBorders>
          </w:tcPr>
          <w:p w14:paraId="5997B483" w14:textId="77777777" w:rsidR="00897F98" w:rsidRPr="00AC20E4" w:rsidRDefault="00897F98" w:rsidP="00AC20E4">
            <w:pPr>
              <w:rPr>
                <w:b/>
                <w:sz w:val="28"/>
                <w:szCs w:val="28"/>
              </w:rPr>
            </w:pPr>
            <w:r w:rsidRPr="00AC20E4">
              <w:rPr>
                <w:b/>
                <w:sz w:val="28"/>
                <w:szCs w:val="28"/>
              </w:rPr>
              <w:lastRenderedPageBreak/>
              <w:t>Матеріально-технічне забезпечення</w:t>
            </w:r>
          </w:p>
        </w:tc>
        <w:tc>
          <w:tcPr>
            <w:tcW w:w="7796" w:type="dxa"/>
            <w:tcBorders>
              <w:top w:val="nil"/>
              <w:left w:val="nil"/>
              <w:bottom w:val="nil"/>
              <w:right w:val="nil"/>
            </w:tcBorders>
          </w:tcPr>
          <w:p w14:paraId="2BF4D936" w14:textId="0556F541" w:rsidR="00897F98" w:rsidRPr="00AC20E4" w:rsidRDefault="00897F98" w:rsidP="00AC20E4">
            <w:pPr>
              <w:jc w:val="both"/>
              <w:rPr>
                <w:sz w:val="28"/>
                <w:szCs w:val="28"/>
              </w:rPr>
            </w:pPr>
            <w:r w:rsidRPr="00AC20E4">
              <w:rPr>
                <w:sz w:val="28"/>
                <w:szCs w:val="28"/>
              </w:rPr>
              <w:t>Забезпеченість приміщеннями для проведення навчальних занять та контрольних заходів відповідає нормативам ліцензійних вимог. Забезпеченість здобувачів вищої освіти гуртожитком 100%. Соціальна-побутова інфраструктура: бібліотека, зокрема і читальна зала; два пункти харчування; актова зала; спортивна зала. Забезпеченість комп’ютерними робочими місцями, лабораторіями, обладнанням, устаткуванням наявні в достатній кількості, що необхідно для виконання навчальних планів.</w:t>
            </w:r>
          </w:p>
        </w:tc>
      </w:tr>
      <w:tr w:rsidR="00897F98" w:rsidRPr="00C35409" w14:paraId="1226118E" w14:textId="77777777" w:rsidTr="009B3453">
        <w:tc>
          <w:tcPr>
            <w:tcW w:w="2269" w:type="dxa"/>
            <w:tcBorders>
              <w:top w:val="nil"/>
              <w:left w:val="nil"/>
              <w:bottom w:val="nil"/>
              <w:right w:val="nil"/>
            </w:tcBorders>
          </w:tcPr>
          <w:p w14:paraId="3A49DB51" w14:textId="77777777" w:rsidR="00897F98" w:rsidRPr="00AC20E4" w:rsidRDefault="00897F98" w:rsidP="00AC20E4">
            <w:pPr>
              <w:rPr>
                <w:b/>
                <w:sz w:val="28"/>
                <w:szCs w:val="28"/>
              </w:rPr>
            </w:pPr>
            <w:r w:rsidRPr="00AC20E4">
              <w:rPr>
                <w:b/>
                <w:sz w:val="28"/>
                <w:szCs w:val="28"/>
              </w:rPr>
              <w:t>Інформаційне й навчально-методичне забезпечення</w:t>
            </w:r>
          </w:p>
        </w:tc>
        <w:tc>
          <w:tcPr>
            <w:tcW w:w="7796" w:type="dxa"/>
            <w:tcBorders>
              <w:top w:val="nil"/>
              <w:left w:val="nil"/>
              <w:bottom w:val="nil"/>
              <w:right w:val="nil"/>
            </w:tcBorders>
          </w:tcPr>
          <w:p w14:paraId="3E6F8812" w14:textId="1866B0EF" w:rsidR="00897F98" w:rsidRPr="00AC20E4" w:rsidRDefault="00897F98" w:rsidP="00AC20E4">
            <w:pPr>
              <w:jc w:val="both"/>
              <w:rPr>
                <w:sz w:val="28"/>
                <w:szCs w:val="28"/>
              </w:rPr>
            </w:pPr>
            <w:r w:rsidRPr="00AC20E4">
              <w:rPr>
                <w:sz w:val="28"/>
                <w:szCs w:val="28"/>
              </w:rPr>
              <w:t xml:space="preserve">Інформаційне та навчально-методичне забезпечення освітньої програми відповідає ліцензійним вимогам, має актуальний і змістовний контент. Інформаційне забезпечення освітньої програми здійснюється бібліотекою, </w:t>
            </w:r>
            <w:proofErr w:type="spellStart"/>
            <w:r w:rsidRPr="00AC20E4">
              <w:rPr>
                <w:sz w:val="28"/>
                <w:szCs w:val="28"/>
              </w:rPr>
              <w:t>репозитарієм</w:t>
            </w:r>
            <w:proofErr w:type="spellEnd"/>
            <w:r w:rsidRPr="00AC20E4">
              <w:rPr>
                <w:sz w:val="28"/>
                <w:szCs w:val="28"/>
              </w:rPr>
              <w:t xml:space="preserve"> та онлайн ресурсами (</w:t>
            </w:r>
            <w:hyperlink r:id="rId10" w:history="1">
              <w:r w:rsidRPr="00AC20E4">
                <w:rPr>
                  <w:rStyle w:val="a9"/>
                  <w:color w:val="auto"/>
                  <w:sz w:val="28"/>
                  <w:szCs w:val="28"/>
                </w:rPr>
                <w:t>https://suitt.edu.ua/library</w:t>
              </w:r>
            </w:hyperlink>
            <w:r w:rsidRPr="00AC20E4">
              <w:rPr>
                <w:sz w:val="28"/>
                <w:szCs w:val="28"/>
              </w:rPr>
              <w:t xml:space="preserve">; </w:t>
            </w:r>
            <w:hyperlink r:id="rId11" w:history="1">
              <w:r w:rsidR="0025409E" w:rsidRPr="002C714B">
                <w:rPr>
                  <w:rStyle w:val="a9"/>
                  <w:sz w:val="28"/>
                  <w:szCs w:val="28"/>
                </w:rPr>
                <w:t>https://suitt.edu.ua/ naukometrichni-bazi-danih</w:t>
              </w:r>
            </w:hyperlink>
            <w:r w:rsidRPr="00AC20E4">
              <w:rPr>
                <w:rStyle w:val="a9"/>
                <w:color w:val="auto"/>
                <w:sz w:val="28"/>
                <w:szCs w:val="28"/>
              </w:rPr>
              <w:t xml:space="preserve">; </w:t>
            </w:r>
            <w:hyperlink r:id="rId12" w:history="1">
              <w:r w:rsidRPr="00AC20E4">
                <w:rPr>
                  <w:rStyle w:val="a9"/>
                  <w:color w:val="auto"/>
                  <w:sz w:val="28"/>
                  <w:szCs w:val="28"/>
                </w:rPr>
                <w:t>https://metod.suitt.edu.ua</w:t>
              </w:r>
            </w:hyperlink>
            <w:r w:rsidRPr="00AC20E4">
              <w:rPr>
                <w:sz w:val="28"/>
                <w:szCs w:val="28"/>
              </w:rPr>
              <w:t>).</w:t>
            </w:r>
          </w:p>
          <w:p w14:paraId="57C3E59E" w14:textId="77777777" w:rsidR="00897F98" w:rsidRPr="00AC20E4" w:rsidRDefault="00897F98" w:rsidP="00AC20E4">
            <w:pPr>
              <w:jc w:val="both"/>
              <w:rPr>
                <w:sz w:val="28"/>
                <w:szCs w:val="28"/>
              </w:rPr>
            </w:pPr>
            <w:r w:rsidRPr="00AC20E4">
              <w:rPr>
                <w:sz w:val="28"/>
                <w:szCs w:val="28"/>
              </w:rPr>
              <w:t>Забезпеченість бібліотеки вітчизняними та іноземними періодичними фаховими виданнями відповідного або спорідненого профілю, в тому числі в електронному вигляді є достатньою для ефективної реалізації освітньої програми. Наявність доступу до баз даних періодичних наукових видань англійською мовою відповідного або спорідненого профілю. Наявність офіційного веб-сайту Університету (</w:t>
            </w:r>
            <w:hyperlink r:id="rId13" w:history="1">
              <w:r w:rsidRPr="00AC20E4">
                <w:rPr>
                  <w:rStyle w:val="a9"/>
                  <w:color w:val="auto"/>
                  <w:sz w:val="28"/>
                  <w:szCs w:val="28"/>
                </w:rPr>
                <w:t>https://suitt.edu.ua</w:t>
              </w:r>
            </w:hyperlink>
            <w:r w:rsidRPr="00AC20E4">
              <w:rPr>
                <w:sz w:val="28"/>
                <w:szCs w:val="28"/>
              </w:rPr>
              <w:t>), на якому розміщено основну інформацію про його діяльність (структура; ліцензії; сертифікати про акредитацію; освітня, наукова, міжнародна, організаційна діяльність; структурні підрозділи та їх склад; правила прийому, контактна інформація і т. ін.). Наявність в Університеті електронного ресурсу, що містить 100% навчально-методичних матеріалів з дисциплін навчального плану освітньо-професійної програми.</w:t>
            </w:r>
          </w:p>
          <w:p w14:paraId="114CB864" w14:textId="0CE28540" w:rsidR="00897F98" w:rsidRPr="00AC20E4" w:rsidRDefault="00897F98" w:rsidP="00AC20E4">
            <w:pPr>
              <w:jc w:val="both"/>
              <w:rPr>
                <w:sz w:val="28"/>
                <w:szCs w:val="28"/>
              </w:rPr>
            </w:pPr>
            <w:r w:rsidRPr="00AC20E4">
              <w:rPr>
                <w:sz w:val="28"/>
                <w:szCs w:val="28"/>
              </w:rPr>
              <w:t xml:space="preserve">Наявність авторських розробок науково-педагогічних працівників, які долучені до групи забезпечення освітньо-професійної програми. </w:t>
            </w:r>
          </w:p>
          <w:p w14:paraId="1F0EF14E" w14:textId="77777777" w:rsidR="00897F98" w:rsidRDefault="00897F98" w:rsidP="0025409E">
            <w:pPr>
              <w:jc w:val="both"/>
              <w:rPr>
                <w:sz w:val="28"/>
                <w:szCs w:val="28"/>
              </w:rPr>
            </w:pPr>
            <w:r w:rsidRPr="00AC20E4">
              <w:rPr>
                <w:sz w:val="28"/>
                <w:szCs w:val="28"/>
              </w:rPr>
              <w:lastRenderedPageBreak/>
              <w:t xml:space="preserve">Навчально-методичне забезпечення освітньо-професійної  програми складається з: навчального плану, </w:t>
            </w:r>
            <w:proofErr w:type="spellStart"/>
            <w:r w:rsidRPr="00AC20E4">
              <w:rPr>
                <w:sz w:val="28"/>
                <w:szCs w:val="28"/>
              </w:rPr>
              <w:t>силабусів</w:t>
            </w:r>
            <w:proofErr w:type="spellEnd"/>
            <w:r w:rsidRPr="00AC20E4">
              <w:rPr>
                <w:sz w:val="28"/>
                <w:szCs w:val="28"/>
              </w:rPr>
              <w:t xml:space="preserve"> навчальних дисциплін, робочих програм навчальних дисциплін; навчально-методичних матеріалів до навчальних дисциплін; програми та методичних матеріалів до практичної підготовки, методичні матеріали до виконання кваліфікаційних робіт. </w:t>
            </w:r>
          </w:p>
          <w:p w14:paraId="474A8D93" w14:textId="369E6D42" w:rsidR="004A7BB6" w:rsidRPr="00AC20E4" w:rsidRDefault="004A7BB6" w:rsidP="0025409E">
            <w:pPr>
              <w:jc w:val="both"/>
              <w:rPr>
                <w:sz w:val="28"/>
                <w:szCs w:val="28"/>
              </w:rPr>
            </w:pPr>
          </w:p>
        </w:tc>
      </w:tr>
      <w:tr w:rsidR="00897F98" w:rsidRPr="00AC20E4" w14:paraId="0978F23E" w14:textId="77777777" w:rsidTr="009B3453">
        <w:tc>
          <w:tcPr>
            <w:tcW w:w="10065" w:type="dxa"/>
            <w:gridSpan w:val="2"/>
            <w:tcBorders>
              <w:top w:val="nil"/>
              <w:left w:val="nil"/>
              <w:bottom w:val="nil"/>
              <w:right w:val="nil"/>
            </w:tcBorders>
          </w:tcPr>
          <w:p w14:paraId="597C1D32" w14:textId="77777777" w:rsidR="00897F98" w:rsidRPr="00AC20E4" w:rsidRDefault="00897F98" w:rsidP="00AC20E4">
            <w:pPr>
              <w:ind w:firstLine="709"/>
              <w:jc w:val="center"/>
              <w:rPr>
                <w:b/>
                <w:sz w:val="28"/>
                <w:szCs w:val="28"/>
              </w:rPr>
            </w:pPr>
            <w:r w:rsidRPr="00AC20E4">
              <w:rPr>
                <w:b/>
                <w:sz w:val="28"/>
                <w:szCs w:val="28"/>
              </w:rPr>
              <w:lastRenderedPageBreak/>
              <w:t>9 – Академічна мобільність</w:t>
            </w:r>
          </w:p>
        </w:tc>
      </w:tr>
      <w:tr w:rsidR="00897F98" w:rsidRPr="00AC20E4" w14:paraId="2BAFC655" w14:textId="77777777" w:rsidTr="009B3453">
        <w:tc>
          <w:tcPr>
            <w:tcW w:w="2269" w:type="dxa"/>
            <w:tcBorders>
              <w:top w:val="nil"/>
              <w:left w:val="nil"/>
              <w:bottom w:val="nil"/>
              <w:right w:val="nil"/>
            </w:tcBorders>
          </w:tcPr>
          <w:p w14:paraId="7FF1D749" w14:textId="77777777" w:rsidR="00897F98" w:rsidRPr="00AC20E4" w:rsidRDefault="00897F98" w:rsidP="00AC20E4">
            <w:pPr>
              <w:rPr>
                <w:b/>
                <w:sz w:val="28"/>
                <w:szCs w:val="28"/>
              </w:rPr>
            </w:pPr>
            <w:r w:rsidRPr="00AC20E4">
              <w:rPr>
                <w:b/>
                <w:sz w:val="28"/>
                <w:szCs w:val="28"/>
              </w:rPr>
              <w:t>Національна кредитна мобільність</w:t>
            </w:r>
          </w:p>
        </w:tc>
        <w:tc>
          <w:tcPr>
            <w:tcW w:w="7796" w:type="dxa"/>
            <w:tcBorders>
              <w:top w:val="nil"/>
              <w:left w:val="nil"/>
              <w:bottom w:val="nil"/>
              <w:right w:val="nil"/>
            </w:tcBorders>
          </w:tcPr>
          <w:p w14:paraId="7BDD1682" w14:textId="719007D2" w:rsidR="00897F98" w:rsidRPr="00AC20E4" w:rsidRDefault="00897F98" w:rsidP="00AC20E4">
            <w:pPr>
              <w:jc w:val="both"/>
              <w:rPr>
                <w:sz w:val="28"/>
                <w:szCs w:val="28"/>
              </w:rPr>
            </w:pPr>
            <w:r w:rsidRPr="00AC20E4">
              <w:rPr>
                <w:sz w:val="28"/>
                <w:szCs w:val="28"/>
              </w:rPr>
              <w:t>У межах реалізації освітньо-професійної програми здобувачам другого (магістерськ</w:t>
            </w:r>
            <w:r w:rsidR="0025409E">
              <w:rPr>
                <w:sz w:val="28"/>
                <w:szCs w:val="28"/>
              </w:rPr>
              <w:t>ий</w:t>
            </w:r>
            <w:r w:rsidRPr="00AC20E4">
              <w:rPr>
                <w:sz w:val="28"/>
                <w:szCs w:val="28"/>
              </w:rPr>
              <w:t>) рівня вищої освіти за спеціальністю 073 Менеджмент надається можливість скористатися освітніми пропозиціями вітчизняних</w:t>
            </w:r>
            <w:r w:rsidR="0025409E">
              <w:rPr>
                <w:sz w:val="28"/>
                <w:szCs w:val="28"/>
              </w:rPr>
              <w:t xml:space="preserve"> </w:t>
            </w:r>
            <w:r w:rsidRPr="00AC20E4">
              <w:rPr>
                <w:sz w:val="28"/>
                <w:szCs w:val="28"/>
              </w:rPr>
              <w:t xml:space="preserve">Університетів-партнерів, з якими ДУІТЗ підписано відповідні меморандуми та угоди про академічну мобільність. </w:t>
            </w:r>
          </w:p>
          <w:p w14:paraId="6BB57754" w14:textId="47C2FF49" w:rsidR="00897F98" w:rsidRPr="00AC20E4" w:rsidRDefault="00897F98" w:rsidP="0025409E">
            <w:pPr>
              <w:jc w:val="both"/>
              <w:rPr>
                <w:sz w:val="28"/>
                <w:szCs w:val="28"/>
              </w:rPr>
            </w:pPr>
            <w:r w:rsidRPr="00AC20E4">
              <w:rPr>
                <w:sz w:val="28"/>
                <w:szCs w:val="28"/>
              </w:rPr>
              <w:t xml:space="preserve">Визначення результатів навчання за програмами кредитної мобільності здійснюється на основі узгоджених з </w:t>
            </w:r>
            <w:r w:rsidR="0025409E">
              <w:rPr>
                <w:sz w:val="28"/>
                <w:szCs w:val="28"/>
              </w:rPr>
              <w:t>У</w:t>
            </w:r>
            <w:r w:rsidRPr="00AC20E4">
              <w:rPr>
                <w:sz w:val="28"/>
                <w:szCs w:val="28"/>
              </w:rPr>
              <w:t xml:space="preserve">ніверситетами-партнерами навчальних планів та/або їх окремих частин (кредитних модулів, навчальних дисциплін) та на основі Європейської кредитної </w:t>
            </w:r>
            <w:proofErr w:type="spellStart"/>
            <w:r w:rsidRPr="00AC20E4">
              <w:rPr>
                <w:sz w:val="28"/>
                <w:szCs w:val="28"/>
              </w:rPr>
              <w:t>трансферно</w:t>
            </w:r>
            <w:proofErr w:type="spellEnd"/>
            <w:r w:rsidRPr="00AC20E4">
              <w:rPr>
                <w:sz w:val="28"/>
                <w:szCs w:val="28"/>
              </w:rPr>
              <w:t>-накопичувальної системи.</w:t>
            </w:r>
          </w:p>
        </w:tc>
      </w:tr>
      <w:tr w:rsidR="00897F98" w:rsidRPr="00AC20E4" w14:paraId="0012DF45" w14:textId="77777777" w:rsidTr="009B3453">
        <w:tc>
          <w:tcPr>
            <w:tcW w:w="2269" w:type="dxa"/>
            <w:tcBorders>
              <w:top w:val="nil"/>
              <w:left w:val="nil"/>
              <w:bottom w:val="nil"/>
              <w:right w:val="nil"/>
            </w:tcBorders>
          </w:tcPr>
          <w:p w14:paraId="11586540" w14:textId="77777777" w:rsidR="00897F98" w:rsidRPr="00AC20E4" w:rsidRDefault="00897F98" w:rsidP="00AC20E4">
            <w:pPr>
              <w:rPr>
                <w:b/>
                <w:sz w:val="28"/>
                <w:szCs w:val="28"/>
              </w:rPr>
            </w:pPr>
            <w:r w:rsidRPr="00AC20E4">
              <w:rPr>
                <w:b/>
                <w:sz w:val="28"/>
                <w:szCs w:val="28"/>
              </w:rPr>
              <w:t>Міжнародна кредитна мобільність</w:t>
            </w:r>
          </w:p>
        </w:tc>
        <w:tc>
          <w:tcPr>
            <w:tcW w:w="7796" w:type="dxa"/>
            <w:tcBorders>
              <w:top w:val="nil"/>
              <w:left w:val="nil"/>
              <w:bottom w:val="nil"/>
              <w:right w:val="nil"/>
            </w:tcBorders>
          </w:tcPr>
          <w:p w14:paraId="07310ED6" w14:textId="750EEE31" w:rsidR="00897F98" w:rsidRPr="00AC20E4" w:rsidRDefault="00897F98" w:rsidP="0025409E">
            <w:pPr>
              <w:pStyle w:val="ad"/>
              <w:spacing w:before="0" w:beforeAutospacing="0" w:after="0" w:afterAutospacing="0"/>
              <w:jc w:val="both"/>
              <w:rPr>
                <w:color w:val="333333"/>
                <w:sz w:val="28"/>
                <w:szCs w:val="28"/>
              </w:rPr>
            </w:pPr>
            <w:r w:rsidRPr="00AC20E4">
              <w:rPr>
                <w:sz w:val="28"/>
                <w:szCs w:val="28"/>
              </w:rPr>
              <w:t xml:space="preserve">Міжнародна кредитна мобільність здійснюється відповідно до нормативно-правових документів з цієї діяльності з міжнародними Університетами-партнерами та </w:t>
            </w:r>
            <w:proofErr w:type="spellStart"/>
            <w:r w:rsidRPr="00AC20E4">
              <w:rPr>
                <w:sz w:val="28"/>
                <w:szCs w:val="28"/>
              </w:rPr>
              <w:t>стейкхолдерами</w:t>
            </w:r>
            <w:proofErr w:type="spellEnd"/>
            <w:r w:rsidRPr="00AC20E4">
              <w:rPr>
                <w:sz w:val="28"/>
                <w:szCs w:val="28"/>
              </w:rPr>
              <w:t xml:space="preserve"> </w:t>
            </w:r>
            <w:proofErr w:type="spellStart"/>
            <w:r w:rsidRPr="00AC20E4">
              <w:rPr>
                <w:sz w:val="28"/>
                <w:szCs w:val="28"/>
              </w:rPr>
              <w:t>проєктів</w:t>
            </w:r>
            <w:proofErr w:type="spellEnd"/>
            <w:r w:rsidRPr="00AC20E4">
              <w:rPr>
                <w:sz w:val="28"/>
                <w:szCs w:val="28"/>
              </w:rPr>
              <w:t xml:space="preserve"> і програм технічної допомоги Україні, наказів ректора тощо, за такими напрямками:</w:t>
            </w:r>
            <w:r w:rsidRPr="00AC20E4">
              <w:rPr>
                <w:rStyle w:val="aa"/>
                <w:sz w:val="28"/>
                <w:szCs w:val="28"/>
              </w:rPr>
              <w:t xml:space="preserve"> </w:t>
            </w:r>
            <w:r w:rsidRPr="00AC20E4">
              <w:rPr>
                <w:rStyle w:val="aa"/>
                <w:b w:val="0"/>
                <w:sz w:val="28"/>
                <w:szCs w:val="28"/>
              </w:rPr>
              <w:t>програми обміну, подвійного диплому, стипендіальні програми, програми стажування</w:t>
            </w:r>
            <w:r w:rsidR="0025409E">
              <w:rPr>
                <w:rStyle w:val="aa"/>
                <w:b w:val="0"/>
                <w:sz w:val="28"/>
                <w:szCs w:val="28"/>
              </w:rPr>
              <w:t xml:space="preserve"> (</w:t>
            </w:r>
            <w:r w:rsidRPr="00AC20E4">
              <w:rPr>
                <w:rStyle w:val="aa"/>
                <w:b w:val="0"/>
                <w:sz w:val="28"/>
                <w:szCs w:val="28"/>
              </w:rPr>
              <w:t>практики</w:t>
            </w:r>
            <w:r w:rsidR="0025409E">
              <w:rPr>
                <w:rStyle w:val="aa"/>
                <w:b w:val="0"/>
                <w:sz w:val="28"/>
                <w:szCs w:val="28"/>
              </w:rPr>
              <w:t>)</w:t>
            </w:r>
            <w:r w:rsidRPr="00AC20E4">
              <w:rPr>
                <w:rStyle w:val="aa"/>
                <w:b w:val="0"/>
                <w:sz w:val="28"/>
                <w:szCs w:val="28"/>
              </w:rPr>
              <w:t xml:space="preserve">, </w:t>
            </w:r>
            <w:proofErr w:type="spellStart"/>
            <w:r w:rsidRPr="00AC20E4">
              <w:rPr>
                <w:rStyle w:val="aa"/>
                <w:b w:val="0"/>
                <w:sz w:val="28"/>
                <w:szCs w:val="28"/>
              </w:rPr>
              <w:t>проєктна</w:t>
            </w:r>
            <w:proofErr w:type="spellEnd"/>
            <w:r w:rsidRPr="00AC20E4">
              <w:rPr>
                <w:rStyle w:val="aa"/>
                <w:b w:val="0"/>
                <w:sz w:val="28"/>
                <w:szCs w:val="28"/>
              </w:rPr>
              <w:t xml:space="preserve"> діяльність і т. ін. </w:t>
            </w:r>
          </w:p>
        </w:tc>
      </w:tr>
      <w:tr w:rsidR="00897F98" w:rsidRPr="00AC20E4" w14:paraId="13103C5C" w14:textId="77777777" w:rsidTr="009B3453">
        <w:tc>
          <w:tcPr>
            <w:tcW w:w="2269" w:type="dxa"/>
            <w:tcBorders>
              <w:top w:val="nil"/>
              <w:left w:val="nil"/>
              <w:bottom w:val="nil"/>
              <w:right w:val="nil"/>
            </w:tcBorders>
          </w:tcPr>
          <w:p w14:paraId="6F0BFE08" w14:textId="77777777" w:rsidR="00897F98" w:rsidRPr="00AC20E4" w:rsidRDefault="00897F98" w:rsidP="00AC20E4">
            <w:pPr>
              <w:rPr>
                <w:b/>
                <w:sz w:val="28"/>
                <w:szCs w:val="28"/>
              </w:rPr>
            </w:pPr>
            <w:r w:rsidRPr="00AC20E4">
              <w:rPr>
                <w:b/>
                <w:sz w:val="28"/>
                <w:szCs w:val="28"/>
              </w:rPr>
              <w:t>Навчання іноземних здобувачів вищої освіти</w:t>
            </w:r>
          </w:p>
        </w:tc>
        <w:tc>
          <w:tcPr>
            <w:tcW w:w="7796" w:type="dxa"/>
            <w:tcBorders>
              <w:top w:val="nil"/>
              <w:left w:val="nil"/>
              <w:bottom w:val="nil"/>
              <w:right w:val="nil"/>
            </w:tcBorders>
          </w:tcPr>
          <w:p w14:paraId="3A1D59F1" w14:textId="77777777" w:rsidR="00897F98" w:rsidRPr="00AC20E4" w:rsidRDefault="00897F98" w:rsidP="00AC20E4">
            <w:pPr>
              <w:jc w:val="both"/>
              <w:rPr>
                <w:sz w:val="28"/>
                <w:szCs w:val="28"/>
              </w:rPr>
            </w:pPr>
            <w:r w:rsidRPr="00AC20E4">
              <w:rPr>
                <w:sz w:val="28"/>
                <w:szCs w:val="28"/>
              </w:rPr>
              <w:t xml:space="preserve">Прийом на навчання іноземних здобувачів здійснюється за «Правилами прийому на навчання для здобуття вищої освіти в Державному університеті інтелектуальних технологій і зв’язку» </w:t>
            </w:r>
            <w:hyperlink r:id="rId14" w:history="1">
              <w:r w:rsidRPr="00AC20E4">
                <w:rPr>
                  <w:rStyle w:val="a9"/>
                  <w:color w:val="auto"/>
                  <w:sz w:val="28"/>
                  <w:szCs w:val="28"/>
                </w:rPr>
                <w:t>https://suitt.edu.ua/pravyla-pryjomu</w:t>
              </w:r>
            </w:hyperlink>
            <w:r w:rsidRPr="00AC20E4">
              <w:rPr>
                <w:sz w:val="28"/>
                <w:szCs w:val="28"/>
              </w:rPr>
              <w:t xml:space="preserve">.   </w:t>
            </w:r>
          </w:p>
        </w:tc>
      </w:tr>
    </w:tbl>
    <w:p w14:paraId="70E845AC" w14:textId="77777777" w:rsidR="00671DDB" w:rsidRDefault="00671DDB" w:rsidP="00AC20E4">
      <w:pPr>
        <w:spacing w:after="0" w:line="240" w:lineRule="auto"/>
        <w:jc w:val="center"/>
        <w:rPr>
          <w:rFonts w:ascii="Times New Roman" w:hAnsi="Times New Roman" w:cs="Times New Roman"/>
          <w:b/>
          <w:sz w:val="28"/>
          <w:szCs w:val="28"/>
          <w:lang w:val="uk-UA"/>
        </w:rPr>
      </w:pPr>
    </w:p>
    <w:p w14:paraId="1225D310" w14:textId="77777777" w:rsidR="0025409E" w:rsidRDefault="0025409E" w:rsidP="00AC20E4">
      <w:pPr>
        <w:spacing w:after="0" w:line="240" w:lineRule="auto"/>
        <w:jc w:val="center"/>
        <w:rPr>
          <w:rFonts w:ascii="Times New Roman" w:hAnsi="Times New Roman" w:cs="Times New Roman"/>
          <w:b/>
          <w:sz w:val="28"/>
          <w:szCs w:val="28"/>
          <w:lang w:val="uk-UA"/>
        </w:rPr>
      </w:pPr>
    </w:p>
    <w:p w14:paraId="1B4BF349" w14:textId="77777777" w:rsidR="004A7BB6" w:rsidRDefault="004A7BB6" w:rsidP="00AC20E4">
      <w:pPr>
        <w:spacing w:after="0" w:line="240" w:lineRule="auto"/>
        <w:jc w:val="center"/>
        <w:rPr>
          <w:rFonts w:ascii="Times New Roman" w:hAnsi="Times New Roman" w:cs="Times New Roman"/>
          <w:b/>
          <w:sz w:val="28"/>
          <w:szCs w:val="28"/>
          <w:lang w:val="uk-UA"/>
        </w:rPr>
      </w:pPr>
    </w:p>
    <w:p w14:paraId="4BC108F7" w14:textId="77777777" w:rsidR="004A7BB6" w:rsidRDefault="004A7BB6" w:rsidP="00AC20E4">
      <w:pPr>
        <w:spacing w:after="0" w:line="240" w:lineRule="auto"/>
        <w:jc w:val="center"/>
        <w:rPr>
          <w:rFonts w:ascii="Times New Roman" w:hAnsi="Times New Roman" w:cs="Times New Roman"/>
          <w:b/>
          <w:sz w:val="28"/>
          <w:szCs w:val="28"/>
          <w:lang w:val="uk-UA"/>
        </w:rPr>
      </w:pPr>
    </w:p>
    <w:p w14:paraId="4781D694" w14:textId="77777777" w:rsidR="004A7BB6" w:rsidRDefault="004A7BB6" w:rsidP="00AC20E4">
      <w:pPr>
        <w:spacing w:after="0" w:line="240" w:lineRule="auto"/>
        <w:jc w:val="center"/>
        <w:rPr>
          <w:rFonts w:ascii="Times New Roman" w:hAnsi="Times New Roman" w:cs="Times New Roman"/>
          <w:b/>
          <w:sz w:val="28"/>
          <w:szCs w:val="28"/>
          <w:lang w:val="uk-UA"/>
        </w:rPr>
      </w:pPr>
    </w:p>
    <w:p w14:paraId="5B11C65A" w14:textId="77777777" w:rsidR="004A7BB6" w:rsidRDefault="004A7BB6" w:rsidP="00AC20E4">
      <w:pPr>
        <w:spacing w:after="0" w:line="240" w:lineRule="auto"/>
        <w:jc w:val="center"/>
        <w:rPr>
          <w:rFonts w:ascii="Times New Roman" w:hAnsi="Times New Roman" w:cs="Times New Roman"/>
          <w:b/>
          <w:sz w:val="28"/>
          <w:szCs w:val="28"/>
          <w:lang w:val="uk-UA"/>
        </w:rPr>
      </w:pPr>
    </w:p>
    <w:p w14:paraId="53F35BB0" w14:textId="77777777" w:rsidR="004A7BB6" w:rsidRDefault="004A7BB6" w:rsidP="00AC20E4">
      <w:pPr>
        <w:spacing w:after="0" w:line="240" w:lineRule="auto"/>
        <w:jc w:val="center"/>
        <w:rPr>
          <w:rFonts w:ascii="Times New Roman" w:hAnsi="Times New Roman" w:cs="Times New Roman"/>
          <w:b/>
          <w:sz w:val="28"/>
          <w:szCs w:val="28"/>
          <w:lang w:val="uk-UA"/>
        </w:rPr>
      </w:pPr>
    </w:p>
    <w:p w14:paraId="3A11457B" w14:textId="77777777" w:rsidR="004A7BB6" w:rsidRDefault="004A7BB6" w:rsidP="00AC20E4">
      <w:pPr>
        <w:spacing w:after="0" w:line="240" w:lineRule="auto"/>
        <w:jc w:val="center"/>
        <w:rPr>
          <w:rFonts w:ascii="Times New Roman" w:hAnsi="Times New Roman" w:cs="Times New Roman"/>
          <w:b/>
          <w:sz w:val="28"/>
          <w:szCs w:val="28"/>
          <w:lang w:val="uk-UA"/>
        </w:rPr>
      </w:pPr>
    </w:p>
    <w:p w14:paraId="43A351A8" w14:textId="77777777" w:rsidR="004A7BB6" w:rsidRDefault="004A7BB6" w:rsidP="00AC20E4">
      <w:pPr>
        <w:spacing w:after="0" w:line="240" w:lineRule="auto"/>
        <w:jc w:val="center"/>
        <w:rPr>
          <w:rFonts w:ascii="Times New Roman" w:hAnsi="Times New Roman" w:cs="Times New Roman"/>
          <w:b/>
          <w:sz w:val="28"/>
          <w:szCs w:val="28"/>
          <w:lang w:val="uk-UA"/>
        </w:rPr>
      </w:pPr>
    </w:p>
    <w:p w14:paraId="6B8068EE" w14:textId="77777777" w:rsidR="004A7BB6" w:rsidRDefault="004A7BB6" w:rsidP="00AC20E4">
      <w:pPr>
        <w:spacing w:after="0" w:line="240" w:lineRule="auto"/>
        <w:jc w:val="center"/>
        <w:rPr>
          <w:rFonts w:ascii="Times New Roman" w:hAnsi="Times New Roman" w:cs="Times New Roman"/>
          <w:b/>
          <w:sz w:val="28"/>
          <w:szCs w:val="28"/>
          <w:lang w:val="uk-UA"/>
        </w:rPr>
      </w:pPr>
    </w:p>
    <w:p w14:paraId="38465691" w14:textId="77777777" w:rsidR="004A7BB6" w:rsidRDefault="004A7BB6" w:rsidP="00AC20E4">
      <w:pPr>
        <w:spacing w:after="0" w:line="240" w:lineRule="auto"/>
        <w:jc w:val="center"/>
        <w:rPr>
          <w:rFonts w:ascii="Times New Roman" w:hAnsi="Times New Roman" w:cs="Times New Roman"/>
          <w:b/>
          <w:sz w:val="28"/>
          <w:szCs w:val="28"/>
          <w:lang w:val="uk-UA"/>
        </w:rPr>
      </w:pPr>
    </w:p>
    <w:p w14:paraId="7D73C5EC" w14:textId="77777777" w:rsidR="004A7BB6" w:rsidRDefault="004A7BB6" w:rsidP="00AC20E4">
      <w:pPr>
        <w:spacing w:after="0" w:line="240" w:lineRule="auto"/>
        <w:jc w:val="center"/>
        <w:rPr>
          <w:rFonts w:ascii="Times New Roman" w:hAnsi="Times New Roman" w:cs="Times New Roman"/>
          <w:b/>
          <w:sz w:val="28"/>
          <w:szCs w:val="28"/>
          <w:lang w:val="uk-UA"/>
        </w:rPr>
      </w:pPr>
    </w:p>
    <w:p w14:paraId="5D7CF95A" w14:textId="77777777" w:rsidR="004A7BB6" w:rsidRDefault="004A7BB6" w:rsidP="00AC20E4">
      <w:pPr>
        <w:spacing w:after="0" w:line="240" w:lineRule="auto"/>
        <w:jc w:val="center"/>
        <w:rPr>
          <w:rFonts w:ascii="Times New Roman" w:hAnsi="Times New Roman" w:cs="Times New Roman"/>
          <w:b/>
          <w:sz w:val="28"/>
          <w:szCs w:val="28"/>
          <w:lang w:val="uk-UA"/>
        </w:rPr>
      </w:pPr>
    </w:p>
    <w:p w14:paraId="1E76CD09" w14:textId="77777777" w:rsidR="004A7BB6" w:rsidRDefault="00034624" w:rsidP="00AC20E4">
      <w:pPr>
        <w:spacing w:after="0" w:line="240" w:lineRule="auto"/>
        <w:jc w:val="center"/>
        <w:rPr>
          <w:rFonts w:ascii="Times New Roman" w:hAnsi="Times New Roman" w:cs="Times New Roman"/>
          <w:b/>
          <w:bCs/>
          <w:color w:val="000000"/>
          <w:sz w:val="28"/>
          <w:szCs w:val="28"/>
          <w:lang w:val="uk-UA"/>
        </w:rPr>
      </w:pPr>
      <w:r w:rsidRPr="00AC20E4">
        <w:rPr>
          <w:rFonts w:ascii="Times New Roman" w:hAnsi="Times New Roman" w:cs="Times New Roman"/>
          <w:b/>
          <w:sz w:val="28"/>
          <w:szCs w:val="28"/>
          <w:lang w:val="uk-UA"/>
        </w:rPr>
        <w:lastRenderedPageBreak/>
        <w:t>2. </w:t>
      </w:r>
      <w:r w:rsidRPr="00AC20E4">
        <w:rPr>
          <w:rFonts w:ascii="Times New Roman" w:hAnsi="Times New Roman" w:cs="Times New Roman"/>
          <w:b/>
          <w:bCs/>
          <w:color w:val="000000"/>
          <w:sz w:val="28"/>
          <w:szCs w:val="28"/>
          <w:lang w:val="uk-UA"/>
        </w:rPr>
        <w:t>Перелік компонент освітньо-</w:t>
      </w:r>
      <w:r w:rsidR="00DF2F93" w:rsidRPr="00AC20E4">
        <w:rPr>
          <w:rFonts w:ascii="Times New Roman" w:hAnsi="Times New Roman" w:cs="Times New Roman"/>
          <w:b/>
          <w:bCs/>
          <w:color w:val="000000"/>
          <w:sz w:val="28"/>
          <w:szCs w:val="28"/>
          <w:lang w:val="uk-UA"/>
        </w:rPr>
        <w:t xml:space="preserve">професійної </w:t>
      </w:r>
      <w:r w:rsidRPr="00AC20E4">
        <w:rPr>
          <w:rFonts w:ascii="Times New Roman" w:hAnsi="Times New Roman" w:cs="Times New Roman"/>
          <w:b/>
          <w:bCs/>
          <w:color w:val="000000"/>
          <w:sz w:val="28"/>
          <w:szCs w:val="28"/>
          <w:lang w:val="uk-UA"/>
        </w:rPr>
        <w:t>програми</w:t>
      </w:r>
      <w:r w:rsidR="00106983" w:rsidRPr="00AC20E4">
        <w:rPr>
          <w:rFonts w:ascii="Times New Roman" w:hAnsi="Times New Roman" w:cs="Times New Roman"/>
          <w:b/>
          <w:bCs/>
          <w:color w:val="000000"/>
          <w:sz w:val="28"/>
          <w:szCs w:val="28"/>
          <w:lang w:val="uk-UA"/>
        </w:rPr>
        <w:t xml:space="preserve"> </w:t>
      </w:r>
      <w:r w:rsidR="00D478CD" w:rsidRPr="00AC20E4">
        <w:rPr>
          <w:rFonts w:ascii="Times New Roman" w:hAnsi="Times New Roman" w:cs="Times New Roman"/>
          <w:b/>
          <w:bCs/>
          <w:color w:val="000000"/>
          <w:sz w:val="28"/>
          <w:szCs w:val="28"/>
          <w:lang w:val="uk-UA"/>
        </w:rPr>
        <w:t xml:space="preserve"> </w:t>
      </w:r>
    </w:p>
    <w:p w14:paraId="344E997F" w14:textId="4EA495DB" w:rsidR="00034624" w:rsidRPr="00AC20E4" w:rsidRDefault="00106983" w:rsidP="00AC20E4">
      <w:pPr>
        <w:spacing w:after="0" w:line="240" w:lineRule="auto"/>
        <w:jc w:val="center"/>
        <w:rPr>
          <w:rFonts w:ascii="Times New Roman" w:hAnsi="Times New Roman" w:cs="Times New Roman"/>
          <w:b/>
          <w:bCs/>
          <w:color w:val="000000"/>
          <w:sz w:val="28"/>
          <w:szCs w:val="28"/>
          <w:lang w:val="uk-UA"/>
        </w:rPr>
      </w:pPr>
      <w:r w:rsidRPr="00AC20E4">
        <w:rPr>
          <w:rFonts w:ascii="Times New Roman" w:hAnsi="Times New Roman" w:cs="Times New Roman"/>
          <w:b/>
          <w:bCs/>
          <w:color w:val="000000"/>
          <w:sz w:val="28"/>
          <w:szCs w:val="28"/>
          <w:lang w:val="uk-UA"/>
        </w:rPr>
        <w:t>«</w:t>
      </w:r>
      <w:r w:rsidR="00DF2F93" w:rsidRPr="00AC20E4">
        <w:rPr>
          <w:rFonts w:ascii="Times New Roman" w:hAnsi="Times New Roman" w:cs="Times New Roman"/>
          <w:b/>
          <w:sz w:val="28"/>
          <w:szCs w:val="28"/>
          <w:lang w:val="uk-UA"/>
        </w:rPr>
        <w:t xml:space="preserve">Управління </w:t>
      </w:r>
      <w:proofErr w:type="spellStart"/>
      <w:r w:rsidR="00DF2F93" w:rsidRPr="00AC20E4">
        <w:rPr>
          <w:rFonts w:ascii="Times New Roman" w:hAnsi="Times New Roman" w:cs="Times New Roman"/>
          <w:b/>
          <w:sz w:val="28"/>
          <w:szCs w:val="28"/>
          <w:lang w:val="uk-UA"/>
        </w:rPr>
        <w:t>проєктами</w:t>
      </w:r>
      <w:proofErr w:type="spellEnd"/>
      <w:r w:rsidR="002174BB" w:rsidRPr="00AC20E4">
        <w:rPr>
          <w:rFonts w:ascii="Times New Roman" w:hAnsi="Times New Roman" w:cs="Times New Roman"/>
          <w:b/>
          <w:sz w:val="28"/>
          <w:szCs w:val="28"/>
          <w:lang w:val="uk-UA"/>
        </w:rPr>
        <w:t xml:space="preserve"> та програмами</w:t>
      </w:r>
      <w:r w:rsidR="00D478CD" w:rsidRPr="00AC20E4">
        <w:rPr>
          <w:rFonts w:ascii="Times New Roman" w:hAnsi="Times New Roman" w:cs="Times New Roman"/>
          <w:b/>
          <w:sz w:val="28"/>
          <w:szCs w:val="28"/>
          <w:lang w:val="uk-UA"/>
        </w:rPr>
        <w:t>»</w:t>
      </w:r>
      <w:r w:rsidRPr="00AC20E4">
        <w:rPr>
          <w:rFonts w:ascii="Times New Roman" w:hAnsi="Times New Roman" w:cs="Times New Roman"/>
          <w:b/>
          <w:sz w:val="28"/>
          <w:szCs w:val="28"/>
          <w:lang w:val="uk-UA"/>
        </w:rPr>
        <w:t xml:space="preserve"> </w:t>
      </w:r>
      <w:r w:rsidR="00034624" w:rsidRPr="00AC20E4">
        <w:rPr>
          <w:rFonts w:ascii="Times New Roman" w:hAnsi="Times New Roman" w:cs="Times New Roman"/>
          <w:b/>
          <w:bCs/>
          <w:color w:val="000000"/>
          <w:sz w:val="28"/>
          <w:szCs w:val="28"/>
          <w:lang w:val="uk-UA"/>
        </w:rPr>
        <w:t>та їх логічна послідовність</w:t>
      </w:r>
    </w:p>
    <w:p w14:paraId="7F845109" w14:textId="77777777" w:rsidR="0025409E" w:rsidRDefault="0025409E" w:rsidP="00AC20E4">
      <w:pPr>
        <w:spacing w:after="0" w:line="240" w:lineRule="auto"/>
        <w:ind w:firstLine="709"/>
        <w:jc w:val="both"/>
        <w:rPr>
          <w:rFonts w:ascii="Times New Roman" w:hAnsi="Times New Roman" w:cs="Times New Roman"/>
          <w:b/>
          <w:sz w:val="28"/>
          <w:szCs w:val="28"/>
          <w:lang w:val="uk-UA"/>
        </w:rPr>
      </w:pPr>
    </w:p>
    <w:p w14:paraId="4141597C" w14:textId="3CC6DF07" w:rsidR="00FF468C" w:rsidRPr="00AC20E4" w:rsidRDefault="00034624" w:rsidP="00AC20E4">
      <w:pPr>
        <w:spacing w:after="0" w:line="240" w:lineRule="auto"/>
        <w:ind w:firstLine="709"/>
        <w:jc w:val="both"/>
        <w:rPr>
          <w:rFonts w:ascii="Times New Roman" w:hAnsi="Times New Roman" w:cs="Times New Roman"/>
          <w:b/>
          <w:sz w:val="28"/>
          <w:szCs w:val="28"/>
          <w:lang w:val="uk-UA"/>
        </w:rPr>
      </w:pPr>
      <w:r w:rsidRPr="00AC20E4">
        <w:rPr>
          <w:rFonts w:ascii="Times New Roman" w:hAnsi="Times New Roman" w:cs="Times New Roman"/>
          <w:b/>
          <w:sz w:val="28"/>
          <w:szCs w:val="28"/>
          <w:lang w:val="uk-UA"/>
        </w:rPr>
        <w:t xml:space="preserve">2.1. Перелік освітніх компонент </w:t>
      </w:r>
      <w:r w:rsidR="002277CF" w:rsidRPr="00AC20E4">
        <w:rPr>
          <w:rFonts w:ascii="Times New Roman" w:hAnsi="Times New Roman" w:cs="Times New Roman"/>
          <w:b/>
          <w:bCs/>
          <w:color w:val="000000"/>
          <w:sz w:val="28"/>
          <w:szCs w:val="28"/>
          <w:lang w:val="uk-UA"/>
        </w:rPr>
        <w:t>освітньо-</w:t>
      </w:r>
      <w:r w:rsidR="00DF2F93" w:rsidRPr="00AC20E4">
        <w:rPr>
          <w:rFonts w:ascii="Times New Roman" w:hAnsi="Times New Roman" w:cs="Times New Roman"/>
          <w:b/>
          <w:bCs/>
          <w:color w:val="000000"/>
          <w:sz w:val="28"/>
          <w:szCs w:val="28"/>
          <w:lang w:val="uk-UA"/>
        </w:rPr>
        <w:t>професійн</w:t>
      </w:r>
      <w:r w:rsidR="002277CF" w:rsidRPr="00AC20E4">
        <w:rPr>
          <w:rFonts w:ascii="Times New Roman" w:hAnsi="Times New Roman" w:cs="Times New Roman"/>
          <w:b/>
          <w:bCs/>
          <w:color w:val="000000"/>
          <w:sz w:val="28"/>
          <w:szCs w:val="28"/>
          <w:lang w:val="uk-UA"/>
        </w:rPr>
        <w:t>ої програми</w:t>
      </w:r>
    </w:p>
    <w:p w14:paraId="045E9135" w14:textId="77777777" w:rsidR="000D3B8D" w:rsidRDefault="000D3B8D" w:rsidP="00AC20E4">
      <w:pPr>
        <w:spacing w:after="0" w:line="240" w:lineRule="auto"/>
        <w:ind w:firstLine="709"/>
        <w:jc w:val="both"/>
        <w:rPr>
          <w:rFonts w:ascii="Times New Roman" w:hAnsi="Times New Roman" w:cs="Times New Roman"/>
          <w:b/>
          <w:sz w:val="28"/>
          <w:szCs w:val="28"/>
          <w:lang w:val="uk-UA"/>
        </w:rPr>
      </w:pPr>
    </w:p>
    <w:p w14:paraId="1B15C642" w14:textId="77777777" w:rsidR="004A7BB6" w:rsidRPr="00AC20E4" w:rsidRDefault="004A7BB6" w:rsidP="00AC20E4">
      <w:pPr>
        <w:spacing w:after="0" w:line="240" w:lineRule="auto"/>
        <w:ind w:firstLine="709"/>
        <w:jc w:val="both"/>
        <w:rPr>
          <w:rFonts w:ascii="Times New Roman" w:hAnsi="Times New Roman" w:cs="Times New Roman"/>
          <w:b/>
          <w:sz w:val="28"/>
          <w:szCs w:val="28"/>
          <w:lang w:val="uk-UA"/>
        </w:rPr>
      </w:pPr>
    </w:p>
    <w:tbl>
      <w:tblPr>
        <w:tblStyle w:val="a3"/>
        <w:tblW w:w="9918" w:type="dxa"/>
        <w:tblLayout w:type="fixed"/>
        <w:tblLook w:val="04A0" w:firstRow="1" w:lastRow="0" w:firstColumn="1" w:lastColumn="0" w:noHBand="0" w:noVBand="1"/>
      </w:tblPr>
      <w:tblGrid>
        <w:gridCol w:w="1101"/>
        <w:gridCol w:w="5840"/>
        <w:gridCol w:w="1276"/>
        <w:gridCol w:w="1701"/>
      </w:tblGrid>
      <w:tr w:rsidR="002E0A69" w14:paraId="04059FFD" w14:textId="77777777" w:rsidTr="00410477">
        <w:tc>
          <w:tcPr>
            <w:tcW w:w="1101" w:type="dxa"/>
            <w:shd w:val="clear" w:color="auto" w:fill="F2F2F2" w:themeFill="background1" w:themeFillShade="F2"/>
          </w:tcPr>
          <w:p w14:paraId="3AF5497E" w14:textId="77777777" w:rsidR="002E0A69" w:rsidRPr="00505115" w:rsidRDefault="002E0A69" w:rsidP="006B2E32">
            <w:pPr>
              <w:jc w:val="center"/>
              <w:rPr>
                <w:b/>
                <w:sz w:val="24"/>
                <w:szCs w:val="24"/>
              </w:rPr>
            </w:pPr>
            <w:bookmarkStart w:id="4" w:name="_Hlk157104667"/>
            <w:r w:rsidRPr="00505115">
              <w:rPr>
                <w:b/>
                <w:bCs/>
                <w:color w:val="000000"/>
                <w:sz w:val="24"/>
                <w:szCs w:val="24"/>
              </w:rPr>
              <w:t>Код н/д</w:t>
            </w:r>
          </w:p>
        </w:tc>
        <w:tc>
          <w:tcPr>
            <w:tcW w:w="5840" w:type="dxa"/>
            <w:shd w:val="clear" w:color="auto" w:fill="F2F2F2" w:themeFill="background1" w:themeFillShade="F2"/>
          </w:tcPr>
          <w:p w14:paraId="5D01D54F" w14:textId="62695C0B" w:rsidR="003566F0" w:rsidRDefault="002E0A69" w:rsidP="006B2E32">
            <w:pPr>
              <w:jc w:val="center"/>
              <w:rPr>
                <w:b/>
                <w:bCs/>
                <w:color w:val="000000"/>
                <w:sz w:val="24"/>
                <w:szCs w:val="24"/>
              </w:rPr>
            </w:pPr>
            <w:r w:rsidRPr="002277CF">
              <w:rPr>
                <w:b/>
                <w:bCs/>
                <w:color w:val="000000"/>
                <w:sz w:val="24"/>
                <w:szCs w:val="24"/>
              </w:rPr>
              <w:t xml:space="preserve">Компоненти </w:t>
            </w:r>
          </w:p>
          <w:p w14:paraId="6F1129D3" w14:textId="01C76D81" w:rsidR="002E0A69" w:rsidRPr="002277CF" w:rsidRDefault="002277CF" w:rsidP="006B2E32">
            <w:pPr>
              <w:jc w:val="center"/>
              <w:rPr>
                <w:b/>
                <w:bCs/>
                <w:color w:val="000000"/>
                <w:sz w:val="24"/>
                <w:szCs w:val="24"/>
              </w:rPr>
            </w:pPr>
            <w:r w:rsidRPr="002277CF">
              <w:rPr>
                <w:b/>
                <w:bCs/>
                <w:color w:val="000000"/>
                <w:sz w:val="24"/>
                <w:szCs w:val="24"/>
              </w:rPr>
              <w:t>освітньо-</w:t>
            </w:r>
            <w:r w:rsidR="005809B0">
              <w:rPr>
                <w:b/>
                <w:bCs/>
                <w:color w:val="000000"/>
                <w:sz w:val="24"/>
                <w:szCs w:val="24"/>
              </w:rPr>
              <w:t xml:space="preserve">професійної </w:t>
            </w:r>
            <w:r w:rsidRPr="002277CF">
              <w:rPr>
                <w:b/>
                <w:bCs/>
                <w:color w:val="000000"/>
                <w:sz w:val="24"/>
                <w:szCs w:val="24"/>
              </w:rPr>
              <w:t>програми</w:t>
            </w:r>
            <w:r w:rsidR="003566F0">
              <w:rPr>
                <w:b/>
                <w:bCs/>
                <w:color w:val="000000"/>
                <w:sz w:val="24"/>
                <w:szCs w:val="24"/>
              </w:rPr>
              <w:t xml:space="preserve"> </w:t>
            </w:r>
          </w:p>
          <w:p w14:paraId="007E6404" w14:textId="77777777" w:rsidR="002E0A69" w:rsidRPr="00505115" w:rsidRDefault="002E0A69" w:rsidP="006B2E32">
            <w:pPr>
              <w:jc w:val="center"/>
              <w:rPr>
                <w:b/>
                <w:sz w:val="24"/>
                <w:szCs w:val="24"/>
              </w:rPr>
            </w:pPr>
            <w:r w:rsidRPr="002277CF">
              <w:rPr>
                <w:b/>
                <w:bCs/>
                <w:color w:val="000000"/>
                <w:sz w:val="24"/>
                <w:szCs w:val="24"/>
              </w:rPr>
              <w:t>(навчальні дисципліни, курсові проекти (роботи), практики, кваліфікаційна робота</w:t>
            </w:r>
            <w:r w:rsidRPr="00505115">
              <w:rPr>
                <w:b/>
                <w:bCs/>
                <w:color w:val="000000"/>
                <w:sz w:val="24"/>
                <w:szCs w:val="24"/>
              </w:rPr>
              <w:t>)</w:t>
            </w:r>
          </w:p>
        </w:tc>
        <w:tc>
          <w:tcPr>
            <w:tcW w:w="1276" w:type="dxa"/>
            <w:shd w:val="clear" w:color="auto" w:fill="F2F2F2" w:themeFill="background1" w:themeFillShade="F2"/>
          </w:tcPr>
          <w:p w14:paraId="0BCF9159" w14:textId="77777777" w:rsidR="002E0A69" w:rsidRPr="00493135" w:rsidRDefault="002E0A69" w:rsidP="006B2E32">
            <w:pPr>
              <w:jc w:val="center"/>
              <w:rPr>
                <w:b/>
              </w:rPr>
            </w:pPr>
            <w:r w:rsidRPr="00493135">
              <w:rPr>
                <w:b/>
              </w:rPr>
              <w:t>Кількість кредитів</w:t>
            </w:r>
            <w:r>
              <w:rPr>
                <w:b/>
              </w:rPr>
              <w:t xml:space="preserve"> ЄКТС</w:t>
            </w:r>
          </w:p>
        </w:tc>
        <w:tc>
          <w:tcPr>
            <w:tcW w:w="1701" w:type="dxa"/>
            <w:shd w:val="clear" w:color="auto" w:fill="F2F2F2" w:themeFill="background1" w:themeFillShade="F2"/>
          </w:tcPr>
          <w:p w14:paraId="3507B709" w14:textId="77777777" w:rsidR="002E0A69" w:rsidRPr="00493135" w:rsidRDefault="002E0A69" w:rsidP="006B2E32">
            <w:pPr>
              <w:jc w:val="center"/>
              <w:rPr>
                <w:b/>
              </w:rPr>
            </w:pPr>
            <w:r w:rsidRPr="00493135">
              <w:rPr>
                <w:b/>
              </w:rPr>
              <w:t xml:space="preserve">Форма </w:t>
            </w:r>
            <w:proofErr w:type="spellStart"/>
            <w:r w:rsidRPr="00493135">
              <w:rPr>
                <w:b/>
              </w:rPr>
              <w:t>підсумк</w:t>
            </w:r>
            <w:proofErr w:type="spellEnd"/>
            <w:r w:rsidRPr="00493135">
              <w:rPr>
                <w:b/>
              </w:rPr>
              <w:t>. контролю</w:t>
            </w:r>
          </w:p>
        </w:tc>
      </w:tr>
      <w:tr w:rsidR="002E0A69" w14:paraId="1D5F65D4" w14:textId="77777777" w:rsidTr="00410477">
        <w:tc>
          <w:tcPr>
            <w:tcW w:w="1101" w:type="dxa"/>
          </w:tcPr>
          <w:p w14:paraId="66D76238" w14:textId="77777777" w:rsidR="002E0A69" w:rsidRPr="00505115" w:rsidRDefault="002E0A69" w:rsidP="006B2E32">
            <w:pPr>
              <w:jc w:val="center"/>
              <w:rPr>
                <w:i/>
                <w:sz w:val="24"/>
                <w:szCs w:val="24"/>
              </w:rPr>
            </w:pPr>
            <w:r w:rsidRPr="00505115">
              <w:rPr>
                <w:i/>
                <w:sz w:val="24"/>
                <w:szCs w:val="24"/>
              </w:rPr>
              <w:t>1</w:t>
            </w:r>
          </w:p>
        </w:tc>
        <w:tc>
          <w:tcPr>
            <w:tcW w:w="5840" w:type="dxa"/>
          </w:tcPr>
          <w:p w14:paraId="6FDFF477" w14:textId="77777777" w:rsidR="002E0A69" w:rsidRPr="00505115" w:rsidRDefault="002E0A69" w:rsidP="006B2E32">
            <w:pPr>
              <w:jc w:val="center"/>
              <w:rPr>
                <w:i/>
                <w:sz w:val="24"/>
                <w:szCs w:val="24"/>
              </w:rPr>
            </w:pPr>
            <w:r w:rsidRPr="00505115">
              <w:rPr>
                <w:i/>
                <w:sz w:val="24"/>
                <w:szCs w:val="24"/>
              </w:rPr>
              <w:t>2</w:t>
            </w:r>
          </w:p>
        </w:tc>
        <w:tc>
          <w:tcPr>
            <w:tcW w:w="1276" w:type="dxa"/>
          </w:tcPr>
          <w:p w14:paraId="7DB273F6" w14:textId="77777777" w:rsidR="002E0A69" w:rsidRPr="00505115" w:rsidRDefault="002E0A69" w:rsidP="006B2E32">
            <w:pPr>
              <w:jc w:val="center"/>
              <w:rPr>
                <w:i/>
                <w:sz w:val="24"/>
                <w:szCs w:val="24"/>
              </w:rPr>
            </w:pPr>
            <w:r w:rsidRPr="00505115">
              <w:rPr>
                <w:i/>
                <w:sz w:val="24"/>
                <w:szCs w:val="24"/>
              </w:rPr>
              <w:t>3</w:t>
            </w:r>
          </w:p>
        </w:tc>
        <w:tc>
          <w:tcPr>
            <w:tcW w:w="1701" w:type="dxa"/>
          </w:tcPr>
          <w:p w14:paraId="42179296" w14:textId="77777777" w:rsidR="002E0A69" w:rsidRPr="00505115" w:rsidRDefault="002E0A69" w:rsidP="006B2E32">
            <w:pPr>
              <w:jc w:val="center"/>
              <w:rPr>
                <w:i/>
                <w:sz w:val="24"/>
                <w:szCs w:val="24"/>
              </w:rPr>
            </w:pPr>
            <w:r w:rsidRPr="00505115">
              <w:rPr>
                <w:i/>
                <w:sz w:val="24"/>
                <w:szCs w:val="24"/>
              </w:rPr>
              <w:t>4</w:t>
            </w:r>
          </w:p>
        </w:tc>
      </w:tr>
      <w:tr w:rsidR="00AD6136" w:rsidRPr="00AD6136" w14:paraId="709ACF9C" w14:textId="77777777" w:rsidTr="00410477">
        <w:tc>
          <w:tcPr>
            <w:tcW w:w="9918" w:type="dxa"/>
            <w:gridSpan w:val="4"/>
          </w:tcPr>
          <w:p w14:paraId="6C46BBAD" w14:textId="77777777" w:rsidR="002E0A69" w:rsidRPr="00AD6136" w:rsidRDefault="002E0A69" w:rsidP="006B2E32">
            <w:pPr>
              <w:jc w:val="center"/>
              <w:rPr>
                <w:b/>
                <w:sz w:val="28"/>
                <w:szCs w:val="28"/>
              </w:rPr>
            </w:pPr>
            <w:r w:rsidRPr="00AD6136">
              <w:rPr>
                <w:b/>
                <w:caps/>
                <w:sz w:val="28"/>
                <w:szCs w:val="28"/>
              </w:rPr>
              <w:t>Обов’язкові компоненти освітньої програми</w:t>
            </w:r>
            <w:r w:rsidRPr="00AD6136">
              <w:rPr>
                <w:b/>
                <w:sz w:val="28"/>
                <w:szCs w:val="28"/>
              </w:rPr>
              <w:t xml:space="preserve"> (ОК)</w:t>
            </w:r>
          </w:p>
        </w:tc>
      </w:tr>
      <w:tr w:rsidR="00AD6136" w:rsidRPr="00AD6136" w14:paraId="3A0D737F" w14:textId="77777777" w:rsidTr="00410477">
        <w:tc>
          <w:tcPr>
            <w:tcW w:w="1101" w:type="dxa"/>
            <w:shd w:val="clear" w:color="auto" w:fill="FFFFFF" w:themeFill="background1"/>
          </w:tcPr>
          <w:p w14:paraId="7E1B85EF" w14:textId="77777777" w:rsidR="00FC5610" w:rsidRPr="0021167D" w:rsidRDefault="00FC5610" w:rsidP="0021167D">
            <w:pPr>
              <w:rPr>
                <w:sz w:val="27"/>
                <w:szCs w:val="27"/>
              </w:rPr>
            </w:pPr>
            <w:r w:rsidRPr="0021167D">
              <w:rPr>
                <w:sz w:val="27"/>
                <w:szCs w:val="27"/>
              </w:rPr>
              <w:t>ОК-1</w:t>
            </w:r>
          </w:p>
        </w:tc>
        <w:tc>
          <w:tcPr>
            <w:tcW w:w="5840" w:type="dxa"/>
            <w:shd w:val="clear" w:color="auto" w:fill="FFFFFF" w:themeFill="background1"/>
          </w:tcPr>
          <w:p w14:paraId="00EE222E" w14:textId="2C2FD116" w:rsidR="00FC5610" w:rsidRPr="0021167D" w:rsidRDefault="0025409E" w:rsidP="0025409E">
            <w:pPr>
              <w:rPr>
                <w:sz w:val="27"/>
                <w:szCs w:val="27"/>
              </w:rPr>
            </w:pPr>
            <w:r>
              <w:rPr>
                <w:sz w:val="27"/>
                <w:szCs w:val="27"/>
              </w:rPr>
              <w:t>Ділова і</w:t>
            </w:r>
            <w:r w:rsidR="00FC5610" w:rsidRPr="0021167D">
              <w:rPr>
                <w:sz w:val="27"/>
                <w:szCs w:val="27"/>
              </w:rPr>
              <w:t xml:space="preserve">ноземна мова </w:t>
            </w:r>
            <w:r>
              <w:rPr>
                <w:sz w:val="27"/>
                <w:szCs w:val="27"/>
              </w:rPr>
              <w:t>(англійська</w:t>
            </w:r>
            <w:r w:rsidR="00FC5610" w:rsidRPr="0021167D">
              <w:rPr>
                <w:sz w:val="27"/>
                <w:szCs w:val="27"/>
              </w:rPr>
              <w:t>)</w:t>
            </w:r>
            <w:r w:rsidR="00863E33" w:rsidRPr="0021167D">
              <w:rPr>
                <w:sz w:val="27"/>
                <w:szCs w:val="27"/>
              </w:rPr>
              <w:t xml:space="preserve"> </w:t>
            </w:r>
          </w:p>
        </w:tc>
        <w:tc>
          <w:tcPr>
            <w:tcW w:w="1276" w:type="dxa"/>
            <w:shd w:val="clear" w:color="auto" w:fill="FFFFFF" w:themeFill="background1"/>
          </w:tcPr>
          <w:p w14:paraId="4AA1F808" w14:textId="550D3A7B" w:rsidR="00FC5610" w:rsidRPr="0021167D" w:rsidRDefault="009144FD" w:rsidP="0021167D">
            <w:pPr>
              <w:jc w:val="center"/>
              <w:rPr>
                <w:sz w:val="27"/>
                <w:szCs w:val="27"/>
              </w:rPr>
            </w:pPr>
            <w:r>
              <w:rPr>
                <w:sz w:val="27"/>
                <w:szCs w:val="27"/>
              </w:rPr>
              <w:t>4</w:t>
            </w:r>
          </w:p>
        </w:tc>
        <w:tc>
          <w:tcPr>
            <w:tcW w:w="1701" w:type="dxa"/>
            <w:shd w:val="clear" w:color="auto" w:fill="FFFFFF" w:themeFill="background1"/>
          </w:tcPr>
          <w:p w14:paraId="42B52306" w14:textId="77777777" w:rsidR="00FC5610" w:rsidRPr="0021167D" w:rsidRDefault="00FC5610" w:rsidP="0021167D">
            <w:pPr>
              <w:jc w:val="center"/>
              <w:rPr>
                <w:sz w:val="27"/>
                <w:szCs w:val="27"/>
              </w:rPr>
            </w:pPr>
            <w:r w:rsidRPr="0021167D">
              <w:rPr>
                <w:sz w:val="27"/>
                <w:szCs w:val="27"/>
              </w:rPr>
              <w:t>екзамен</w:t>
            </w:r>
          </w:p>
        </w:tc>
      </w:tr>
      <w:tr w:rsidR="00AD6136" w:rsidRPr="00AD6136" w14:paraId="5EDA9F08" w14:textId="77777777" w:rsidTr="00410477">
        <w:tc>
          <w:tcPr>
            <w:tcW w:w="1101" w:type="dxa"/>
            <w:shd w:val="clear" w:color="auto" w:fill="FFFFFF" w:themeFill="background1"/>
          </w:tcPr>
          <w:p w14:paraId="3114B291" w14:textId="77777777" w:rsidR="00FC5610" w:rsidRPr="0021167D" w:rsidRDefault="00FC5610" w:rsidP="0021167D">
            <w:pPr>
              <w:rPr>
                <w:sz w:val="27"/>
                <w:szCs w:val="27"/>
              </w:rPr>
            </w:pPr>
            <w:r w:rsidRPr="0021167D">
              <w:rPr>
                <w:sz w:val="27"/>
                <w:szCs w:val="27"/>
              </w:rPr>
              <w:t>ОК-2</w:t>
            </w:r>
          </w:p>
        </w:tc>
        <w:tc>
          <w:tcPr>
            <w:tcW w:w="5840" w:type="dxa"/>
            <w:shd w:val="clear" w:color="auto" w:fill="FFFFFF" w:themeFill="background1"/>
          </w:tcPr>
          <w:p w14:paraId="02133FF1" w14:textId="620FD98D" w:rsidR="00863E33" w:rsidRPr="0021167D" w:rsidRDefault="002277CF" w:rsidP="00410477">
            <w:pPr>
              <w:tabs>
                <w:tab w:val="center" w:pos="3069"/>
              </w:tabs>
              <w:rPr>
                <w:sz w:val="27"/>
                <w:szCs w:val="27"/>
              </w:rPr>
            </w:pPr>
            <w:r w:rsidRPr="0021167D">
              <w:rPr>
                <w:sz w:val="27"/>
                <w:szCs w:val="27"/>
              </w:rPr>
              <w:t xml:space="preserve">Методологія наукових досліджень </w:t>
            </w:r>
            <w:r w:rsidR="00596708" w:rsidRPr="0021167D">
              <w:rPr>
                <w:sz w:val="27"/>
                <w:szCs w:val="27"/>
              </w:rPr>
              <w:t xml:space="preserve"> </w:t>
            </w:r>
          </w:p>
        </w:tc>
        <w:tc>
          <w:tcPr>
            <w:tcW w:w="1276" w:type="dxa"/>
            <w:shd w:val="clear" w:color="auto" w:fill="FFFFFF" w:themeFill="background1"/>
          </w:tcPr>
          <w:p w14:paraId="3788BD2B" w14:textId="6E4DF6B9" w:rsidR="00FC5610" w:rsidRPr="0021167D" w:rsidRDefault="009144FD" w:rsidP="0021167D">
            <w:pPr>
              <w:jc w:val="center"/>
              <w:rPr>
                <w:sz w:val="27"/>
                <w:szCs w:val="27"/>
              </w:rPr>
            </w:pPr>
            <w:r>
              <w:rPr>
                <w:sz w:val="27"/>
                <w:szCs w:val="27"/>
              </w:rPr>
              <w:t>4</w:t>
            </w:r>
          </w:p>
        </w:tc>
        <w:tc>
          <w:tcPr>
            <w:tcW w:w="1701" w:type="dxa"/>
            <w:shd w:val="clear" w:color="auto" w:fill="FFFFFF" w:themeFill="background1"/>
          </w:tcPr>
          <w:p w14:paraId="13CDF271" w14:textId="52FA8FA3" w:rsidR="00FC5610" w:rsidRPr="0021167D" w:rsidRDefault="005809B0" w:rsidP="0021167D">
            <w:pPr>
              <w:jc w:val="center"/>
              <w:rPr>
                <w:sz w:val="27"/>
                <w:szCs w:val="27"/>
              </w:rPr>
            </w:pPr>
            <w:r w:rsidRPr="0021167D">
              <w:rPr>
                <w:sz w:val="27"/>
                <w:szCs w:val="27"/>
              </w:rPr>
              <w:t>залік</w:t>
            </w:r>
          </w:p>
        </w:tc>
      </w:tr>
      <w:tr w:rsidR="00AD6136" w:rsidRPr="00AD6136" w14:paraId="524FBFE0" w14:textId="77777777" w:rsidTr="00410477">
        <w:tc>
          <w:tcPr>
            <w:tcW w:w="1101" w:type="dxa"/>
            <w:shd w:val="clear" w:color="auto" w:fill="FFFFFF" w:themeFill="background1"/>
          </w:tcPr>
          <w:p w14:paraId="0413E8C6" w14:textId="77777777" w:rsidR="00FC5610" w:rsidRPr="0021167D" w:rsidRDefault="00FC5610" w:rsidP="0021167D">
            <w:pPr>
              <w:rPr>
                <w:sz w:val="27"/>
                <w:szCs w:val="27"/>
              </w:rPr>
            </w:pPr>
            <w:r w:rsidRPr="0021167D">
              <w:rPr>
                <w:sz w:val="27"/>
                <w:szCs w:val="27"/>
              </w:rPr>
              <w:t>ОК-3</w:t>
            </w:r>
          </w:p>
        </w:tc>
        <w:tc>
          <w:tcPr>
            <w:tcW w:w="5840" w:type="dxa"/>
            <w:shd w:val="clear" w:color="auto" w:fill="FFFFFF" w:themeFill="background1"/>
          </w:tcPr>
          <w:p w14:paraId="0AD5B8DE" w14:textId="68BE11F6" w:rsidR="00FC5610" w:rsidRPr="0021167D" w:rsidRDefault="00465A08" w:rsidP="0021167D">
            <w:pPr>
              <w:rPr>
                <w:sz w:val="27"/>
                <w:szCs w:val="27"/>
              </w:rPr>
            </w:pPr>
            <w:r w:rsidRPr="0021167D">
              <w:rPr>
                <w:sz w:val="27"/>
                <w:szCs w:val="27"/>
              </w:rPr>
              <w:t>Стратегічне управління</w:t>
            </w:r>
            <w:r w:rsidR="00672421" w:rsidRPr="0021167D">
              <w:rPr>
                <w:sz w:val="27"/>
                <w:szCs w:val="27"/>
              </w:rPr>
              <w:t xml:space="preserve"> та інвестиційна діяльність</w:t>
            </w:r>
          </w:p>
        </w:tc>
        <w:tc>
          <w:tcPr>
            <w:tcW w:w="1276" w:type="dxa"/>
            <w:shd w:val="clear" w:color="auto" w:fill="FFFFFF" w:themeFill="background1"/>
          </w:tcPr>
          <w:p w14:paraId="4421D452" w14:textId="77777777" w:rsidR="00FC5610" w:rsidRPr="0021167D" w:rsidRDefault="00671DDB" w:rsidP="0021167D">
            <w:pPr>
              <w:jc w:val="center"/>
              <w:rPr>
                <w:sz w:val="27"/>
                <w:szCs w:val="27"/>
              </w:rPr>
            </w:pPr>
            <w:r w:rsidRPr="0021167D">
              <w:rPr>
                <w:sz w:val="27"/>
                <w:szCs w:val="27"/>
              </w:rPr>
              <w:t>6</w:t>
            </w:r>
          </w:p>
        </w:tc>
        <w:tc>
          <w:tcPr>
            <w:tcW w:w="1701" w:type="dxa"/>
            <w:shd w:val="clear" w:color="auto" w:fill="FFFFFF" w:themeFill="background1"/>
          </w:tcPr>
          <w:p w14:paraId="60DB260E" w14:textId="77777777" w:rsidR="00FC5610" w:rsidRPr="0021167D" w:rsidRDefault="00FC5610" w:rsidP="0021167D">
            <w:pPr>
              <w:jc w:val="center"/>
              <w:rPr>
                <w:sz w:val="27"/>
                <w:szCs w:val="27"/>
              </w:rPr>
            </w:pPr>
            <w:r w:rsidRPr="0021167D">
              <w:rPr>
                <w:sz w:val="27"/>
                <w:szCs w:val="27"/>
              </w:rPr>
              <w:t>екзамен</w:t>
            </w:r>
          </w:p>
        </w:tc>
      </w:tr>
      <w:tr w:rsidR="00AD6136" w:rsidRPr="00AD6136" w14:paraId="7B5DF3B9" w14:textId="77777777" w:rsidTr="00410477">
        <w:tc>
          <w:tcPr>
            <w:tcW w:w="1101" w:type="dxa"/>
            <w:shd w:val="clear" w:color="auto" w:fill="FFFFFF" w:themeFill="background1"/>
          </w:tcPr>
          <w:p w14:paraId="5880D794" w14:textId="77777777" w:rsidR="00596708" w:rsidRPr="0021167D" w:rsidRDefault="00596708" w:rsidP="0021167D">
            <w:pPr>
              <w:rPr>
                <w:sz w:val="27"/>
                <w:szCs w:val="27"/>
              </w:rPr>
            </w:pPr>
            <w:r w:rsidRPr="0021167D">
              <w:rPr>
                <w:sz w:val="27"/>
                <w:szCs w:val="27"/>
              </w:rPr>
              <w:t>ОК-4</w:t>
            </w:r>
          </w:p>
        </w:tc>
        <w:tc>
          <w:tcPr>
            <w:tcW w:w="5840" w:type="dxa"/>
            <w:shd w:val="clear" w:color="auto" w:fill="FFFFFF" w:themeFill="background1"/>
          </w:tcPr>
          <w:p w14:paraId="61DB357C" w14:textId="7CCCE48A" w:rsidR="00596708" w:rsidRPr="0021167D" w:rsidRDefault="00465A08" w:rsidP="0021167D">
            <w:pPr>
              <w:rPr>
                <w:sz w:val="27"/>
                <w:szCs w:val="27"/>
              </w:rPr>
            </w:pPr>
            <w:r w:rsidRPr="0021167D">
              <w:rPr>
                <w:sz w:val="27"/>
                <w:szCs w:val="27"/>
              </w:rPr>
              <w:t xml:space="preserve">Методологія управління </w:t>
            </w:r>
            <w:proofErr w:type="spellStart"/>
            <w:r w:rsidRPr="0021167D">
              <w:rPr>
                <w:sz w:val="27"/>
                <w:szCs w:val="27"/>
              </w:rPr>
              <w:t>проєктами</w:t>
            </w:r>
            <w:proofErr w:type="spellEnd"/>
          </w:p>
        </w:tc>
        <w:tc>
          <w:tcPr>
            <w:tcW w:w="1276" w:type="dxa"/>
            <w:shd w:val="clear" w:color="auto" w:fill="FFFFFF" w:themeFill="background1"/>
          </w:tcPr>
          <w:p w14:paraId="319FC564" w14:textId="77777777" w:rsidR="00596708" w:rsidRPr="0021167D" w:rsidRDefault="00596708" w:rsidP="0021167D">
            <w:pPr>
              <w:jc w:val="center"/>
              <w:rPr>
                <w:sz w:val="27"/>
                <w:szCs w:val="27"/>
              </w:rPr>
            </w:pPr>
            <w:r w:rsidRPr="0021167D">
              <w:rPr>
                <w:sz w:val="27"/>
                <w:szCs w:val="27"/>
              </w:rPr>
              <w:t>6</w:t>
            </w:r>
          </w:p>
        </w:tc>
        <w:tc>
          <w:tcPr>
            <w:tcW w:w="1701" w:type="dxa"/>
            <w:shd w:val="clear" w:color="auto" w:fill="FFFFFF" w:themeFill="background1"/>
          </w:tcPr>
          <w:p w14:paraId="59646405" w14:textId="77AE9357" w:rsidR="00596708" w:rsidRPr="0021167D" w:rsidRDefault="00410477" w:rsidP="0021167D">
            <w:pPr>
              <w:jc w:val="center"/>
              <w:rPr>
                <w:sz w:val="27"/>
                <w:szCs w:val="27"/>
              </w:rPr>
            </w:pPr>
            <w:r>
              <w:rPr>
                <w:sz w:val="27"/>
                <w:szCs w:val="27"/>
              </w:rPr>
              <w:t>екзамен, КР</w:t>
            </w:r>
          </w:p>
        </w:tc>
      </w:tr>
      <w:tr w:rsidR="00465A08" w:rsidRPr="00AD6136" w14:paraId="29AFD53D" w14:textId="77777777" w:rsidTr="00410477">
        <w:tc>
          <w:tcPr>
            <w:tcW w:w="1101" w:type="dxa"/>
            <w:shd w:val="clear" w:color="auto" w:fill="FFFFFF" w:themeFill="background1"/>
          </w:tcPr>
          <w:p w14:paraId="5E5BED3A" w14:textId="77777777" w:rsidR="00465A08" w:rsidRPr="0021167D" w:rsidRDefault="00465A08" w:rsidP="0021167D">
            <w:pPr>
              <w:rPr>
                <w:sz w:val="27"/>
                <w:szCs w:val="27"/>
              </w:rPr>
            </w:pPr>
            <w:r w:rsidRPr="0021167D">
              <w:rPr>
                <w:sz w:val="27"/>
                <w:szCs w:val="27"/>
              </w:rPr>
              <w:t>ОК-5</w:t>
            </w:r>
          </w:p>
        </w:tc>
        <w:tc>
          <w:tcPr>
            <w:tcW w:w="5840" w:type="dxa"/>
            <w:shd w:val="clear" w:color="auto" w:fill="FFFFFF" w:themeFill="background1"/>
          </w:tcPr>
          <w:p w14:paraId="07A8AF01" w14:textId="5B687080" w:rsidR="00465A08" w:rsidRPr="0021167D" w:rsidRDefault="00465A08" w:rsidP="0021167D">
            <w:pPr>
              <w:rPr>
                <w:sz w:val="27"/>
                <w:szCs w:val="27"/>
              </w:rPr>
            </w:pPr>
            <w:r w:rsidRPr="0021167D">
              <w:rPr>
                <w:sz w:val="27"/>
                <w:szCs w:val="27"/>
              </w:rPr>
              <w:t xml:space="preserve">Менеджмент </w:t>
            </w:r>
            <w:proofErr w:type="spellStart"/>
            <w:r w:rsidRPr="0021167D">
              <w:rPr>
                <w:sz w:val="27"/>
                <w:szCs w:val="27"/>
              </w:rPr>
              <w:t>проєктів</w:t>
            </w:r>
            <w:proofErr w:type="spellEnd"/>
          </w:p>
        </w:tc>
        <w:tc>
          <w:tcPr>
            <w:tcW w:w="1276" w:type="dxa"/>
            <w:shd w:val="clear" w:color="auto" w:fill="FFFFFF" w:themeFill="background1"/>
          </w:tcPr>
          <w:p w14:paraId="6D4E602C" w14:textId="77777777" w:rsidR="00465A08" w:rsidRPr="0021167D" w:rsidRDefault="00465A08" w:rsidP="0021167D">
            <w:pPr>
              <w:jc w:val="center"/>
              <w:rPr>
                <w:sz w:val="27"/>
                <w:szCs w:val="27"/>
              </w:rPr>
            </w:pPr>
            <w:r w:rsidRPr="0021167D">
              <w:rPr>
                <w:sz w:val="27"/>
                <w:szCs w:val="27"/>
              </w:rPr>
              <w:t>6</w:t>
            </w:r>
          </w:p>
        </w:tc>
        <w:tc>
          <w:tcPr>
            <w:tcW w:w="1701" w:type="dxa"/>
            <w:shd w:val="clear" w:color="auto" w:fill="FFFFFF" w:themeFill="background1"/>
          </w:tcPr>
          <w:p w14:paraId="72CC7BA1" w14:textId="77777777" w:rsidR="00465A08" w:rsidRPr="0021167D" w:rsidRDefault="00465A08" w:rsidP="0021167D">
            <w:pPr>
              <w:jc w:val="center"/>
              <w:rPr>
                <w:sz w:val="27"/>
                <w:szCs w:val="27"/>
              </w:rPr>
            </w:pPr>
            <w:r w:rsidRPr="0021167D">
              <w:rPr>
                <w:sz w:val="27"/>
                <w:szCs w:val="27"/>
              </w:rPr>
              <w:t>екзамен</w:t>
            </w:r>
          </w:p>
        </w:tc>
      </w:tr>
      <w:tr w:rsidR="00465A08" w:rsidRPr="00AD6136" w14:paraId="21236651" w14:textId="77777777" w:rsidTr="00410477">
        <w:tc>
          <w:tcPr>
            <w:tcW w:w="1101" w:type="dxa"/>
            <w:shd w:val="clear" w:color="auto" w:fill="FFFFFF" w:themeFill="background1"/>
          </w:tcPr>
          <w:p w14:paraId="5994417A" w14:textId="77777777" w:rsidR="00465A08" w:rsidRPr="0021167D" w:rsidRDefault="00465A08" w:rsidP="0021167D">
            <w:pPr>
              <w:rPr>
                <w:sz w:val="27"/>
                <w:szCs w:val="27"/>
              </w:rPr>
            </w:pPr>
            <w:r w:rsidRPr="0021167D">
              <w:rPr>
                <w:sz w:val="27"/>
                <w:szCs w:val="27"/>
              </w:rPr>
              <w:t>ОК-6</w:t>
            </w:r>
          </w:p>
        </w:tc>
        <w:tc>
          <w:tcPr>
            <w:tcW w:w="5840" w:type="dxa"/>
            <w:shd w:val="clear" w:color="auto" w:fill="FFFFFF" w:themeFill="background1"/>
          </w:tcPr>
          <w:p w14:paraId="27A0C7A1" w14:textId="31715634" w:rsidR="00465A08" w:rsidRPr="0021167D" w:rsidRDefault="00CF2E08" w:rsidP="0021167D">
            <w:pPr>
              <w:rPr>
                <w:sz w:val="27"/>
                <w:szCs w:val="27"/>
              </w:rPr>
            </w:pPr>
            <w:r w:rsidRPr="0021167D">
              <w:rPr>
                <w:sz w:val="27"/>
                <w:szCs w:val="27"/>
              </w:rPr>
              <w:t>Технологія прийняття управлінських рішень</w:t>
            </w:r>
          </w:p>
        </w:tc>
        <w:tc>
          <w:tcPr>
            <w:tcW w:w="1276" w:type="dxa"/>
            <w:shd w:val="clear" w:color="auto" w:fill="FFFFFF" w:themeFill="background1"/>
          </w:tcPr>
          <w:p w14:paraId="5E172AF3" w14:textId="08B28ECD" w:rsidR="00465A08" w:rsidRPr="0021167D" w:rsidRDefault="009144FD" w:rsidP="0021167D">
            <w:pPr>
              <w:jc w:val="center"/>
              <w:rPr>
                <w:sz w:val="27"/>
                <w:szCs w:val="27"/>
              </w:rPr>
            </w:pPr>
            <w:r>
              <w:rPr>
                <w:sz w:val="27"/>
                <w:szCs w:val="27"/>
              </w:rPr>
              <w:t>4</w:t>
            </w:r>
          </w:p>
        </w:tc>
        <w:tc>
          <w:tcPr>
            <w:tcW w:w="1701" w:type="dxa"/>
            <w:shd w:val="clear" w:color="auto" w:fill="FFFFFF" w:themeFill="background1"/>
          </w:tcPr>
          <w:p w14:paraId="39D7A6B6" w14:textId="61F4DD3C" w:rsidR="00465A08" w:rsidRPr="0021167D" w:rsidRDefault="00CF2E08" w:rsidP="0021167D">
            <w:pPr>
              <w:jc w:val="center"/>
              <w:rPr>
                <w:sz w:val="27"/>
                <w:szCs w:val="27"/>
              </w:rPr>
            </w:pPr>
            <w:r w:rsidRPr="0021167D">
              <w:rPr>
                <w:sz w:val="27"/>
                <w:szCs w:val="27"/>
              </w:rPr>
              <w:t>екзамен</w:t>
            </w:r>
          </w:p>
        </w:tc>
      </w:tr>
      <w:tr w:rsidR="007E50DD" w:rsidRPr="00AD6136" w14:paraId="28B00471" w14:textId="77777777" w:rsidTr="00410477">
        <w:tc>
          <w:tcPr>
            <w:tcW w:w="1101" w:type="dxa"/>
            <w:shd w:val="clear" w:color="auto" w:fill="FFFFFF" w:themeFill="background1"/>
          </w:tcPr>
          <w:p w14:paraId="6618EEDD" w14:textId="77777777" w:rsidR="007E50DD" w:rsidRPr="0021167D" w:rsidRDefault="007E50DD" w:rsidP="0021167D">
            <w:pPr>
              <w:rPr>
                <w:sz w:val="27"/>
                <w:szCs w:val="27"/>
              </w:rPr>
            </w:pPr>
            <w:r w:rsidRPr="0021167D">
              <w:rPr>
                <w:sz w:val="27"/>
                <w:szCs w:val="27"/>
              </w:rPr>
              <w:t>ОК-7</w:t>
            </w:r>
          </w:p>
        </w:tc>
        <w:tc>
          <w:tcPr>
            <w:tcW w:w="5840" w:type="dxa"/>
            <w:shd w:val="clear" w:color="auto" w:fill="FFFFFF" w:themeFill="background1"/>
          </w:tcPr>
          <w:p w14:paraId="65909263" w14:textId="32F27AE6" w:rsidR="007E50DD" w:rsidRPr="0021167D" w:rsidRDefault="009144FD" w:rsidP="0021167D">
            <w:pPr>
              <w:rPr>
                <w:sz w:val="27"/>
                <w:szCs w:val="27"/>
              </w:rPr>
            </w:pPr>
            <w:proofErr w:type="spellStart"/>
            <w:r w:rsidRPr="0021167D">
              <w:rPr>
                <w:sz w:val="27"/>
                <w:szCs w:val="27"/>
              </w:rPr>
              <w:t>Проєктний</w:t>
            </w:r>
            <w:proofErr w:type="spellEnd"/>
            <w:r w:rsidRPr="0021167D">
              <w:rPr>
                <w:sz w:val="27"/>
                <w:szCs w:val="27"/>
              </w:rPr>
              <w:t xml:space="preserve"> аналіз</w:t>
            </w:r>
          </w:p>
        </w:tc>
        <w:tc>
          <w:tcPr>
            <w:tcW w:w="1276" w:type="dxa"/>
            <w:shd w:val="clear" w:color="auto" w:fill="FFFFFF" w:themeFill="background1"/>
          </w:tcPr>
          <w:p w14:paraId="764CD4B3" w14:textId="074D7D05" w:rsidR="007E50DD" w:rsidRPr="0021167D" w:rsidRDefault="009144FD" w:rsidP="0021167D">
            <w:pPr>
              <w:jc w:val="center"/>
              <w:rPr>
                <w:sz w:val="27"/>
                <w:szCs w:val="27"/>
              </w:rPr>
            </w:pPr>
            <w:r>
              <w:rPr>
                <w:sz w:val="27"/>
                <w:szCs w:val="27"/>
              </w:rPr>
              <w:t>6</w:t>
            </w:r>
          </w:p>
        </w:tc>
        <w:tc>
          <w:tcPr>
            <w:tcW w:w="1701" w:type="dxa"/>
            <w:shd w:val="clear" w:color="auto" w:fill="FFFFFF" w:themeFill="background1"/>
          </w:tcPr>
          <w:p w14:paraId="7C88D714" w14:textId="0F2B75C2" w:rsidR="007E50DD" w:rsidRPr="0021167D" w:rsidRDefault="009144FD" w:rsidP="0021167D">
            <w:pPr>
              <w:jc w:val="center"/>
              <w:rPr>
                <w:sz w:val="27"/>
                <w:szCs w:val="27"/>
              </w:rPr>
            </w:pPr>
            <w:r>
              <w:rPr>
                <w:sz w:val="27"/>
                <w:szCs w:val="27"/>
              </w:rPr>
              <w:t>е</w:t>
            </w:r>
            <w:r w:rsidRPr="0021167D">
              <w:rPr>
                <w:sz w:val="27"/>
                <w:szCs w:val="27"/>
              </w:rPr>
              <w:t>кзамен</w:t>
            </w:r>
          </w:p>
        </w:tc>
      </w:tr>
      <w:tr w:rsidR="007E50DD" w:rsidRPr="00AD6136" w14:paraId="329496FA" w14:textId="77777777" w:rsidTr="00410477">
        <w:tc>
          <w:tcPr>
            <w:tcW w:w="1101" w:type="dxa"/>
            <w:shd w:val="clear" w:color="auto" w:fill="FFFFFF" w:themeFill="background1"/>
          </w:tcPr>
          <w:p w14:paraId="03A7255E" w14:textId="77777777" w:rsidR="007E50DD" w:rsidRPr="0021167D" w:rsidRDefault="007E50DD" w:rsidP="0021167D">
            <w:pPr>
              <w:rPr>
                <w:sz w:val="27"/>
                <w:szCs w:val="27"/>
              </w:rPr>
            </w:pPr>
            <w:r w:rsidRPr="0021167D">
              <w:rPr>
                <w:sz w:val="27"/>
                <w:szCs w:val="27"/>
              </w:rPr>
              <w:t>ОК-8</w:t>
            </w:r>
          </w:p>
        </w:tc>
        <w:tc>
          <w:tcPr>
            <w:tcW w:w="5840" w:type="dxa"/>
            <w:shd w:val="clear" w:color="auto" w:fill="FFFFFF" w:themeFill="background1"/>
          </w:tcPr>
          <w:p w14:paraId="3E51311C" w14:textId="0B42D583" w:rsidR="007E50DD" w:rsidRPr="0021167D" w:rsidRDefault="00203325" w:rsidP="0021167D">
            <w:pPr>
              <w:rPr>
                <w:sz w:val="27"/>
                <w:szCs w:val="27"/>
              </w:rPr>
            </w:pPr>
            <w:r w:rsidRPr="0021167D">
              <w:rPr>
                <w:sz w:val="27"/>
                <w:szCs w:val="27"/>
              </w:rPr>
              <w:t>Інформаційні системи та технології управління проектами</w:t>
            </w:r>
          </w:p>
        </w:tc>
        <w:tc>
          <w:tcPr>
            <w:tcW w:w="1276" w:type="dxa"/>
            <w:shd w:val="clear" w:color="auto" w:fill="FFFFFF" w:themeFill="background1"/>
          </w:tcPr>
          <w:p w14:paraId="4BD5CE39" w14:textId="6E59094D" w:rsidR="007E50DD" w:rsidRPr="0021167D" w:rsidRDefault="007E50DD" w:rsidP="0021167D">
            <w:pPr>
              <w:jc w:val="center"/>
              <w:rPr>
                <w:sz w:val="27"/>
                <w:szCs w:val="27"/>
              </w:rPr>
            </w:pPr>
            <w:r w:rsidRPr="0021167D">
              <w:rPr>
                <w:sz w:val="27"/>
                <w:szCs w:val="27"/>
              </w:rPr>
              <w:t>4</w:t>
            </w:r>
          </w:p>
        </w:tc>
        <w:tc>
          <w:tcPr>
            <w:tcW w:w="1701" w:type="dxa"/>
            <w:shd w:val="clear" w:color="auto" w:fill="FFFFFF" w:themeFill="background1"/>
          </w:tcPr>
          <w:p w14:paraId="64552C62" w14:textId="7165455E" w:rsidR="007E50DD" w:rsidRPr="0021167D" w:rsidRDefault="00203325" w:rsidP="0021167D">
            <w:pPr>
              <w:jc w:val="center"/>
              <w:rPr>
                <w:sz w:val="27"/>
                <w:szCs w:val="27"/>
              </w:rPr>
            </w:pPr>
            <w:r w:rsidRPr="0021167D">
              <w:rPr>
                <w:sz w:val="27"/>
                <w:szCs w:val="27"/>
              </w:rPr>
              <w:t>залік</w:t>
            </w:r>
          </w:p>
        </w:tc>
      </w:tr>
      <w:tr w:rsidR="007E50DD" w:rsidRPr="00AD6136" w14:paraId="5421A2B9" w14:textId="77777777" w:rsidTr="00410477">
        <w:tc>
          <w:tcPr>
            <w:tcW w:w="1101" w:type="dxa"/>
            <w:shd w:val="clear" w:color="auto" w:fill="FFFFFF" w:themeFill="background1"/>
          </w:tcPr>
          <w:p w14:paraId="0970B377" w14:textId="77777777" w:rsidR="007E50DD" w:rsidRPr="0021167D" w:rsidRDefault="007E50DD" w:rsidP="0021167D">
            <w:pPr>
              <w:rPr>
                <w:sz w:val="27"/>
                <w:szCs w:val="27"/>
              </w:rPr>
            </w:pPr>
            <w:r w:rsidRPr="0021167D">
              <w:rPr>
                <w:sz w:val="27"/>
                <w:szCs w:val="27"/>
              </w:rPr>
              <w:t>ОК-9</w:t>
            </w:r>
          </w:p>
        </w:tc>
        <w:tc>
          <w:tcPr>
            <w:tcW w:w="5840" w:type="dxa"/>
            <w:shd w:val="clear" w:color="auto" w:fill="FFFFFF" w:themeFill="background1"/>
          </w:tcPr>
          <w:p w14:paraId="43A18A03" w14:textId="0E8F7B14" w:rsidR="007E50DD" w:rsidRPr="0021167D" w:rsidRDefault="00CF2E08" w:rsidP="0021167D">
            <w:pPr>
              <w:rPr>
                <w:sz w:val="27"/>
                <w:szCs w:val="27"/>
              </w:rPr>
            </w:pPr>
            <w:r w:rsidRPr="0021167D">
              <w:rPr>
                <w:sz w:val="27"/>
                <w:szCs w:val="27"/>
              </w:rPr>
              <w:t xml:space="preserve">Управління командою </w:t>
            </w:r>
            <w:proofErr w:type="spellStart"/>
            <w:r w:rsidRPr="0021167D">
              <w:rPr>
                <w:sz w:val="27"/>
                <w:szCs w:val="27"/>
              </w:rPr>
              <w:t>проєкту</w:t>
            </w:r>
            <w:proofErr w:type="spellEnd"/>
            <w:r w:rsidRPr="0021167D">
              <w:rPr>
                <w:sz w:val="27"/>
                <w:szCs w:val="27"/>
              </w:rPr>
              <w:t xml:space="preserve"> та лідерство</w:t>
            </w:r>
          </w:p>
        </w:tc>
        <w:tc>
          <w:tcPr>
            <w:tcW w:w="1276" w:type="dxa"/>
            <w:shd w:val="clear" w:color="auto" w:fill="FFFFFF" w:themeFill="background1"/>
          </w:tcPr>
          <w:p w14:paraId="27386E42" w14:textId="204F7E93" w:rsidR="007E50DD" w:rsidRPr="0021167D" w:rsidRDefault="00222B6E" w:rsidP="0021167D">
            <w:pPr>
              <w:jc w:val="center"/>
              <w:rPr>
                <w:sz w:val="27"/>
                <w:szCs w:val="27"/>
              </w:rPr>
            </w:pPr>
            <w:r w:rsidRPr="0021167D">
              <w:rPr>
                <w:sz w:val="27"/>
                <w:szCs w:val="27"/>
              </w:rPr>
              <w:t>4</w:t>
            </w:r>
          </w:p>
        </w:tc>
        <w:tc>
          <w:tcPr>
            <w:tcW w:w="1701" w:type="dxa"/>
            <w:shd w:val="clear" w:color="auto" w:fill="FFFFFF" w:themeFill="background1"/>
          </w:tcPr>
          <w:p w14:paraId="3AEA934C" w14:textId="5523093B" w:rsidR="007E50DD" w:rsidRPr="0021167D" w:rsidRDefault="00CF2E08" w:rsidP="0021167D">
            <w:pPr>
              <w:jc w:val="center"/>
              <w:rPr>
                <w:sz w:val="27"/>
                <w:szCs w:val="27"/>
              </w:rPr>
            </w:pPr>
            <w:r w:rsidRPr="0021167D">
              <w:rPr>
                <w:sz w:val="27"/>
                <w:szCs w:val="27"/>
              </w:rPr>
              <w:t xml:space="preserve">залік </w:t>
            </w:r>
          </w:p>
        </w:tc>
      </w:tr>
      <w:tr w:rsidR="00222B6E" w:rsidRPr="00AD6136" w14:paraId="1D094376" w14:textId="77777777" w:rsidTr="00410477">
        <w:tc>
          <w:tcPr>
            <w:tcW w:w="1101" w:type="dxa"/>
          </w:tcPr>
          <w:p w14:paraId="678F45F7" w14:textId="0D0003CE" w:rsidR="00222B6E" w:rsidRPr="0021167D" w:rsidRDefault="00222B6E" w:rsidP="0021167D">
            <w:pPr>
              <w:rPr>
                <w:sz w:val="27"/>
                <w:szCs w:val="27"/>
              </w:rPr>
            </w:pPr>
            <w:r w:rsidRPr="0021167D">
              <w:rPr>
                <w:sz w:val="27"/>
                <w:szCs w:val="27"/>
              </w:rPr>
              <w:t>ОК-10</w:t>
            </w:r>
          </w:p>
        </w:tc>
        <w:tc>
          <w:tcPr>
            <w:tcW w:w="5840" w:type="dxa"/>
            <w:shd w:val="clear" w:color="auto" w:fill="FFFFFF" w:themeFill="background1"/>
          </w:tcPr>
          <w:p w14:paraId="7E7C05DE" w14:textId="5E9B2781" w:rsidR="00222B6E" w:rsidRPr="0021167D" w:rsidRDefault="00222B6E" w:rsidP="0021167D">
            <w:pPr>
              <w:jc w:val="both"/>
              <w:rPr>
                <w:sz w:val="27"/>
                <w:szCs w:val="27"/>
              </w:rPr>
            </w:pPr>
            <w:r w:rsidRPr="0021167D">
              <w:rPr>
                <w:sz w:val="27"/>
                <w:szCs w:val="27"/>
              </w:rPr>
              <w:t>Моделювання та реінжиніринг бізнес-процесів</w:t>
            </w:r>
          </w:p>
        </w:tc>
        <w:tc>
          <w:tcPr>
            <w:tcW w:w="1276" w:type="dxa"/>
            <w:shd w:val="clear" w:color="auto" w:fill="FFFFFF" w:themeFill="background1"/>
          </w:tcPr>
          <w:p w14:paraId="76FA207D" w14:textId="01476937" w:rsidR="00222B6E" w:rsidRPr="0021167D" w:rsidRDefault="00222B6E" w:rsidP="0021167D">
            <w:pPr>
              <w:jc w:val="center"/>
              <w:rPr>
                <w:sz w:val="27"/>
                <w:szCs w:val="27"/>
              </w:rPr>
            </w:pPr>
            <w:r w:rsidRPr="0021167D">
              <w:rPr>
                <w:sz w:val="27"/>
                <w:szCs w:val="27"/>
              </w:rPr>
              <w:t>6</w:t>
            </w:r>
          </w:p>
        </w:tc>
        <w:tc>
          <w:tcPr>
            <w:tcW w:w="1701" w:type="dxa"/>
            <w:shd w:val="clear" w:color="auto" w:fill="FFFFFF" w:themeFill="background1"/>
          </w:tcPr>
          <w:p w14:paraId="74BD4B93" w14:textId="2B9C254B" w:rsidR="00222B6E" w:rsidRPr="0021167D" w:rsidRDefault="00222B6E" w:rsidP="0021167D">
            <w:pPr>
              <w:jc w:val="center"/>
              <w:rPr>
                <w:sz w:val="27"/>
                <w:szCs w:val="27"/>
              </w:rPr>
            </w:pPr>
            <w:r w:rsidRPr="0021167D">
              <w:rPr>
                <w:sz w:val="27"/>
                <w:szCs w:val="27"/>
              </w:rPr>
              <w:t>екзамен</w:t>
            </w:r>
          </w:p>
        </w:tc>
      </w:tr>
      <w:tr w:rsidR="00465A08" w:rsidRPr="00AD6136" w14:paraId="69B23856" w14:textId="77777777" w:rsidTr="00410477">
        <w:tc>
          <w:tcPr>
            <w:tcW w:w="1101" w:type="dxa"/>
          </w:tcPr>
          <w:p w14:paraId="178E618D" w14:textId="77D6F1DD" w:rsidR="00465A08" w:rsidRPr="0021167D" w:rsidRDefault="00465A08" w:rsidP="0021167D">
            <w:pPr>
              <w:rPr>
                <w:sz w:val="27"/>
                <w:szCs w:val="27"/>
              </w:rPr>
            </w:pPr>
            <w:r w:rsidRPr="0021167D">
              <w:rPr>
                <w:sz w:val="27"/>
                <w:szCs w:val="27"/>
              </w:rPr>
              <w:t>ОК-1</w:t>
            </w:r>
            <w:r w:rsidR="00E36205" w:rsidRPr="0021167D">
              <w:rPr>
                <w:sz w:val="27"/>
                <w:szCs w:val="27"/>
              </w:rPr>
              <w:t>1</w:t>
            </w:r>
          </w:p>
        </w:tc>
        <w:tc>
          <w:tcPr>
            <w:tcW w:w="5840" w:type="dxa"/>
            <w:shd w:val="clear" w:color="auto" w:fill="FFFFFF" w:themeFill="background1"/>
          </w:tcPr>
          <w:p w14:paraId="4C411632" w14:textId="09FC86A2" w:rsidR="00465A08" w:rsidRPr="0021167D" w:rsidRDefault="00465A08" w:rsidP="0021167D">
            <w:pPr>
              <w:jc w:val="both"/>
              <w:rPr>
                <w:sz w:val="27"/>
                <w:szCs w:val="27"/>
              </w:rPr>
            </w:pPr>
            <w:r w:rsidRPr="0021167D">
              <w:rPr>
                <w:sz w:val="27"/>
                <w:szCs w:val="27"/>
              </w:rPr>
              <w:t>Практика (</w:t>
            </w:r>
            <w:r w:rsidR="00222B6E" w:rsidRPr="0021167D">
              <w:rPr>
                <w:sz w:val="27"/>
                <w:szCs w:val="27"/>
              </w:rPr>
              <w:t xml:space="preserve">виробнича, </w:t>
            </w:r>
            <w:r w:rsidRPr="0021167D">
              <w:rPr>
                <w:sz w:val="27"/>
                <w:szCs w:val="27"/>
              </w:rPr>
              <w:t>переддипломна)</w:t>
            </w:r>
          </w:p>
        </w:tc>
        <w:tc>
          <w:tcPr>
            <w:tcW w:w="1276" w:type="dxa"/>
            <w:shd w:val="clear" w:color="auto" w:fill="FFFFFF" w:themeFill="background1"/>
          </w:tcPr>
          <w:p w14:paraId="77FD49F0" w14:textId="388DE4C1" w:rsidR="00465A08" w:rsidRPr="0021167D" w:rsidRDefault="009144FD" w:rsidP="0021167D">
            <w:pPr>
              <w:jc w:val="center"/>
              <w:rPr>
                <w:sz w:val="27"/>
                <w:szCs w:val="27"/>
              </w:rPr>
            </w:pPr>
            <w:r>
              <w:rPr>
                <w:sz w:val="27"/>
                <w:szCs w:val="27"/>
              </w:rPr>
              <w:t>8</w:t>
            </w:r>
          </w:p>
        </w:tc>
        <w:tc>
          <w:tcPr>
            <w:tcW w:w="1701" w:type="dxa"/>
            <w:shd w:val="clear" w:color="auto" w:fill="FFFFFF" w:themeFill="background1"/>
          </w:tcPr>
          <w:p w14:paraId="4B0A6ADB" w14:textId="3C25ED6E" w:rsidR="00465A08" w:rsidRPr="0021167D" w:rsidRDefault="00465A08" w:rsidP="0021167D">
            <w:pPr>
              <w:jc w:val="center"/>
              <w:rPr>
                <w:sz w:val="27"/>
                <w:szCs w:val="27"/>
              </w:rPr>
            </w:pPr>
            <w:r w:rsidRPr="0021167D">
              <w:rPr>
                <w:sz w:val="27"/>
                <w:szCs w:val="27"/>
              </w:rPr>
              <w:t>залік</w:t>
            </w:r>
          </w:p>
        </w:tc>
      </w:tr>
      <w:tr w:rsidR="00465A08" w:rsidRPr="00AD6136" w14:paraId="0A9376AB" w14:textId="77777777" w:rsidTr="00410477">
        <w:tc>
          <w:tcPr>
            <w:tcW w:w="1101" w:type="dxa"/>
          </w:tcPr>
          <w:p w14:paraId="752820D8" w14:textId="69183EBC" w:rsidR="00465A08" w:rsidRPr="0021167D" w:rsidRDefault="00465A08" w:rsidP="0021167D">
            <w:pPr>
              <w:rPr>
                <w:sz w:val="27"/>
                <w:szCs w:val="27"/>
              </w:rPr>
            </w:pPr>
            <w:r w:rsidRPr="0021167D">
              <w:rPr>
                <w:sz w:val="27"/>
                <w:szCs w:val="27"/>
              </w:rPr>
              <w:t>ОК-1</w:t>
            </w:r>
            <w:r w:rsidR="00E36205" w:rsidRPr="0021167D">
              <w:rPr>
                <w:sz w:val="27"/>
                <w:szCs w:val="27"/>
              </w:rPr>
              <w:t>2</w:t>
            </w:r>
          </w:p>
        </w:tc>
        <w:tc>
          <w:tcPr>
            <w:tcW w:w="5840" w:type="dxa"/>
            <w:shd w:val="clear" w:color="auto" w:fill="FFFFFF" w:themeFill="background1"/>
          </w:tcPr>
          <w:p w14:paraId="1F80E400" w14:textId="77777777" w:rsidR="00465A08" w:rsidRPr="0021167D" w:rsidRDefault="00465A08" w:rsidP="0021167D">
            <w:pPr>
              <w:jc w:val="both"/>
              <w:rPr>
                <w:sz w:val="27"/>
                <w:szCs w:val="27"/>
              </w:rPr>
            </w:pPr>
            <w:r w:rsidRPr="0021167D">
              <w:rPr>
                <w:sz w:val="27"/>
                <w:szCs w:val="27"/>
              </w:rPr>
              <w:t>Кваліфікаційна (магістерська) робота</w:t>
            </w:r>
          </w:p>
        </w:tc>
        <w:tc>
          <w:tcPr>
            <w:tcW w:w="1276" w:type="dxa"/>
            <w:shd w:val="clear" w:color="auto" w:fill="FFFFFF" w:themeFill="background1"/>
          </w:tcPr>
          <w:p w14:paraId="2EB78C46" w14:textId="77777777" w:rsidR="00465A08" w:rsidRPr="0021167D" w:rsidRDefault="00465A08" w:rsidP="0021167D">
            <w:pPr>
              <w:jc w:val="center"/>
              <w:rPr>
                <w:sz w:val="27"/>
                <w:szCs w:val="27"/>
              </w:rPr>
            </w:pPr>
            <w:r w:rsidRPr="0021167D">
              <w:rPr>
                <w:sz w:val="27"/>
                <w:szCs w:val="27"/>
              </w:rPr>
              <w:t>8</w:t>
            </w:r>
          </w:p>
        </w:tc>
        <w:tc>
          <w:tcPr>
            <w:tcW w:w="1701" w:type="dxa"/>
            <w:shd w:val="clear" w:color="auto" w:fill="FFFFFF" w:themeFill="background1"/>
          </w:tcPr>
          <w:p w14:paraId="2D638155" w14:textId="77777777" w:rsidR="00465A08" w:rsidRDefault="00465A08" w:rsidP="00CA7E28">
            <w:pPr>
              <w:jc w:val="center"/>
              <w:rPr>
                <w:sz w:val="26"/>
                <w:szCs w:val="26"/>
              </w:rPr>
            </w:pPr>
            <w:r w:rsidRPr="0021167D">
              <w:rPr>
                <w:sz w:val="26"/>
                <w:szCs w:val="26"/>
              </w:rPr>
              <w:t>публічний захист</w:t>
            </w:r>
          </w:p>
          <w:p w14:paraId="528D1CB7" w14:textId="77777777" w:rsidR="004A7BB6" w:rsidRPr="0021167D" w:rsidRDefault="004A7BB6" w:rsidP="00CA7E28">
            <w:pPr>
              <w:jc w:val="center"/>
              <w:rPr>
                <w:sz w:val="26"/>
                <w:szCs w:val="26"/>
              </w:rPr>
            </w:pPr>
          </w:p>
        </w:tc>
      </w:tr>
      <w:tr w:rsidR="00465A08" w14:paraId="04DD09AD" w14:textId="77777777" w:rsidTr="00410477">
        <w:tc>
          <w:tcPr>
            <w:tcW w:w="6941" w:type="dxa"/>
            <w:gridSpan w:val="2"/>
            <w:shd w:val="clear" w:color="auto" w:fill="auto"/>
          </w:tcPr>
          <w:p w14:paraId="563C3DF5" w14:textId="77777777" w:rsidR="00465A08" w:rsidRPr="0021167D" w:rsidRDefault="00465A08" w:rsidP="0021167D">
            <w:pPr>
              <w:jc w:val="center"/>
              <w:rPr>
                <w:b/>
                <w:sz w:val="27"/>
                <w:szCs w:val="27"/>
              </w:rPr>
            </w:pPr>
            <w:r w:rsidRPr="0021167D">
              <w:rPr>
                <w:b/>
                <w:sz w:val="27"/>
                <w:szCs w:val="27"/>
              </w:rPr>
              <w:t>Загальний обсяг Обов’язкових компонент</w:t>
            </w:r>
          </w:p>
          <w:p w14:paraId="6021D6EA" w14:textId="77777777" w:rsidR="00465A08" w:rsidRPr="00FC5610" w:rsidRDefault="00465A08" w:rsidP="0021167D">
            <w:pPr>
              <w:jc w:val="center"/>
              <w:rPr>
                <w:sz w:val="28"/>
                <w:szCs w:val="28"/>
              </w:rPr>
            </w:pPr>
          </w:p>
        </w:tc>
        <w:tc>
          <w:tcPr>
            <w:tcW w:w="1276" w:type="dxa"/>
            <w:shd w:val="clear" w:color="auto" w:fill="auto"/>
          </w:tcPr>
          <w:p w14:paraId="0D3EB2F7" w14:textId="78843C6E" w:rsidR="00465A08" w:rsidRPr="00543EDE" w:rsidRDefault="00F21E83" w:rsidP="0021167D">
            <w:pPr>
              <w:jc w:val="center"/>
              <w:rPr>
                <w:b/>
                <w:sz w:val="18"/>
                <w:szCs w:val="18"/>
              </w:rPr>
            </w:pPr>
            <w:r w:rsidRPr="00543EDE">
              <w:rPr>
                <w:b/>
                <w:sz w:val="22"/>
                <w:szCs w:val="22"/>
              </w:rPr>
              <w:t>66</w:t>
            </w:r>
            <w:r w:rsidRPr="00543EDE">
              <w:rPr>
                <w:b/>
                <w:sz w:val="18"/>
                <w:szCs w:val="18"/>
              </w:rPr>
              <w:t xml:space="preserve"> </w:t>
            </w:r>
            <w:r w:rsidR="00465A08" w:rsidRPr="00543EDE">
              <w:rPr>
                <w:b/>
                <w:sz w:val="18"/>
                <w:szCs w:val="18"/>
              </w:rPr>
              <w:t xml:space="preserve"> кредитів ЄКТС</w:t>
            </w:r>
          </w:p>
          <w:p w14:paraId="32983BB7" w14:textId="77777777" w:rsidR="00465A08" w:rsidRDefault="00F21E83" w:rsidP="0021167D">
            <w:pPr>
              <w:jc w:val="center"/>
              <w:rPr>
                <w:b/>
                <w:sz w:val="16"/>
                <w:szCs w:val="16"/>
              </w:rPr>
            </w:pPr>
            <w:r w:rsidRPr="00543EDE">
              <w:rPr>
                <w:b/>
                <w:sz w:val="18"/>
                <w:szCs w:val="18"/>
              </w:rPr>
              <w:t xml:space="preserve">1980 </w:t>
            </w:r>
            <w:r w:rsidR="00465A08" w:rsidRPr="00543EDE">
              <w:rPr>
                <w:b/>
                <w:sz w:val="18"/>
                <w:szCs w:val="18"/>
              </w:rPr>
              <w:t>акад. год</w:t>
            </w:r>
            <w:r w:rsidR="00465A08" w:rsidRPr="00A1272A">
              <w:rPr>
                <w:b/>
                <w:sz w:val="16"/>
                <w:szCs w:val="16"/>
              </w:rPr>
              <w:t>.</w:t>
            </w:r>
          </w:p>
          <w:p w14:paraId="39646D0C" w14:textId="20FE0B18" w:rsidR="004A7BB6" w:rsidRPr="000D3B8D" w:rsidRDefault="004A7BB6" w:rsidP="0021167D">
            <w:pPr>
              <w:jc w:val="center"/>
              <w:rPr>
                <w:b/>
                <w:sz w:val="16"/>
                <w:szCs w:val="16"/>
              </w:rPr>
            </w:pPr>
          </w:p>
        </w:tc>
        <w:tc>
          <w:tcPr>
            <w:tcW w:w="1701" w:type="dxa"/>
            <w:shd w:val="clear" w:color="auto" w:fill="auto"/>
          </w:tcPr>
          <w:p w14:paraId="5CB82B7E" w14:textId="56331896" w:rsidR="00465A08" w:rsidRPr="00543EDE" w:rsidRDefault="00E36205" w:rsidP="0021167D">
            <w:pPr>
              <w:jc w:val="center"/>
              <w:rPr>
                <w:b/>
                <w:sz w:val="22"/>
                <w:szCs w:val="22"/>
              </w:rPr>
            </w:pPr>
            <w:r w:rsidRPr="00543EDE">
              <w:rPr>
                <w:b/>
                <w:sz w:val="22"/>
                <w:szCs w:val="22"/>
              </w:rPr>
              <w:t>4</w:t>
            </w:r>
            <w:r w:rsidR="00465A08" w:rsidRPr="00543EDE">
              <w:rPr>
                <w:b/>
                <w:sz w:val="22"/>
                <w:szCs w:val="22"/>
              </w:rPr>
              <w:t xml:space="preserve"> залік</w:t>
            </w:r>
            <w:r w:rsidR="00F21E83" w:rsidRPr="00543EDE">
              <w:rPr>
                <w:b/>
                <w:sz w:val="22"/>
                <w:szCs w:val="22"/>
              </w:rPr>
              <w:t>и</w:t>
            </w:r>
          </w:p>
          <w:p w14:paraId="20695B37" w14:textId="36576868" w:rsidR="00465A08" w:rsidRPr="00D51FCA" w:rsidRDefault="00F21E83" w:rsidP="0021167D">
            <w:pPr>
              <w:jc w:val="center"/>
              <w:rPr>
                <w:sz w:val="24"/>
                <w:szCs w:val="24"/>
              </w:rPr>
            </w:pPr>
            <w:r w:rsidRPr="00543EDE">
              <w:rPr>
                <w:b/>
                <w:sz w:val="22"/>
                <w:szCs w:val="22"/>
              </w:rPr>
              <w:t>7</w:t>
            </w:r>
            <w:r w:rsidR="00465A08" w:rsidRPr="00543EDE">
              <w:rPr>
                <w:b/>
                <w:sz w:val="22"/>
                <w:szCs w:val="22"/>
              </w:rPr>
              <w:t xml:space="preserve"> екзаменів</w:t>
            </w:r>
          </w:p>
        </w:tc>
      </w:tr>
      <w:tr w:rsidR="00465A08" w14:paraId="27F491A2" w14:textId="77777777" w:rsidTr="00410477">
        <w:tc>
          <w:tcPr>
            <w:tcW w:w="6941" w:type="dxa"/>
            <w:gridSpan w:val="2"/>
            <w:shd w:val="clear" w:color="auto" w:fill="auto"/>
          </w:tcPr>
          <w:p w14:paraId="2EC8EA45" w14:textId="77777777" w:rsidR="00465A08" w:rsidRPr="0021167D" w:rsidRDefault="00465A08" w:rsidP="00465A08">
            <w:pPr>
              <w:spacing w:line="276" w:lineRule="auto"/>
              <w:jc w:val="center"/>
              <w:rPr>
                <w:b/>
                <w:sz w:val="27"/>
                <w:szCs w:val="27"/>
              </w:rPr>
            </w:pPr>
            <w:r w:rsidRPr="0021167D">
              <w:rPr>
                <w:b/>
                <w:sz w:val="27"/>
                <w:szCs w:val="27"/>
              </w:rPr>
              <w:t>Загальний обсяг Вибіркових компонент</w:t>
            </w:r>
          </w:p>
          <w:p w14:paraId="08F32ED4" w14:textId="22BCC5B5" w:rsidR="00465A08" w:rsidRPr="00FC5610" w:rsidRDefault="00465A08" w:rsidP="0021167D">
            <w:pPr>
              <w:spacing w:line="276" w:lineRule="auto"/>
              <w:jc w:val="center"/>
              <w:rPr>
                <w:b/>
                <w:sz w:val="28"/>
                <w:szCs w:val="28"/>
              </w:rPr>
            </w:pPr>
            <w:r w:rsidRPr="0021167D">
              <w:rPr>
                <w:sz w:val="27"/>
                <w:szCs w:val="27"/>
              </w:rPr>
              <w:t>(</w:t>
            </w:r>
            <w:r w:rsidR="00F21E83" w:rsidRPr="0021167D">
              <w:rPr>
                <w:sz w:val="27"/>
                <w:szCs w:val="27"/>
              </w:rPr>
              <w:t>4</w:t>
            </w:r>
            <w:r w:rsidRPr="0021167D">
              <w:rPr>
                <w:sz w:val="27"/>
                <w:szCs w:val="27"/>
              </w:rPr>
              <w:t xml:space="preserve"> дисциплін</w:t>
            </w:r>
            <w:r w:rsidR="00F21E83" w:rsidRPr="0021167D">
              <w:rPr>
                <w:sz w:val="27"/>
                <w:szCs w:val="27"/>
              </w:rPr>
              <w:t>и</w:t>
            </w:r>
            <w:r w:rsidRPr="0021167D">
              <w:rPr>
                <w:sz w:val="27"/>
                <w:szCs w:val="27"/>
              </w:rPr>
              <w:t xml:space="preserve"> по 6 кредитів ЄКТС)</w:t>
            </w:r>
          </w:p>
        </w:tc>
        <w:tc>
          <w:tcPr>
            <w:tcW w:w="1276" w:type="dxa"/>
            <w:shd w:val="clear" w:color="auto" w:fill="auto"/>
          </w:tcPr>
          <w:p w14:paraId="74583BAD" w14:textId="13B83BE6" w:rsidR="00465A08" w:rsidRPr="00543EDE" w:rsidRDefault="00F21E83" w:rsidP="0021167D">
            <w:pPr>
              <w:jc w:val="center"/>
              <w:rPr>
                <w:b/>
                <w:sz w:val="18"/>
                <w:szCs w:val="18"/>
              </w:rPr>
            </w:pPr>
            <w:r w:rsidRPr="00543EDE">
              <w:rPr>
                <w:b/>
                <w:sz w:val="22"/>
                <w:szCs w:val="22"/>
              </w:rPr>
              <w:t>24</w:t>
            </w:r>
            <w:r w:rsidR="00465A08" w:rsidRPr="00543EDE">
              <w:rPr>
                <w:b/>
                <w:sz w:val="18"/>
                <w:szCs w:val="18"/>
              </w:rPr>
              <w:t xml:space="preserve"> кредит</w:t>
            </w:r>
            <w:r w:rsidRPr="00543EDE">
              <w:rPr>
                <w:b/>
                <w:sz w:val="18"/>
                <w:szCs w:val="18"/>
              </w:rPr>
              <w:t>и</w:t>
            </w:r>
            <w:r w:rsidR="00465A08" w:rsidRPr="00543EDE">
              <w:rPr>
                <w:b/>
                <w:sz w:val="18"/>
                <w:szCs w:val="18"/>
              </w:rPr>
              <w:t xml:space="preserve"> ЄКТС</w:t>
            </w:r>
          </w:p>
          <w:p w14:paraId="1537A91C" w14:textId="77777777" w:rsidR="00465A08" w:rsidRDefault="00F21E83" w:rsidP="0021167D">
            <w:pPr>
              <w:jc w:val="center"/>
              <w:rPr>
                <w:b/>
                <w:sz w:val="18"/>
                <w:szCs w:val="18"/>
              </w:rPr>
            </w:pPr>
            <w:r w:rsidRPr="00543EDE">
              <w:rPr>
                <w:b/>
                <w:sz w:val="18"/>
                <w:szCs w:val="18"/>
              </w:rPr>
              <w:t>720</w:t>
            </w:r>
            <w:r w:rsidR="00465A08" w:rsidRPr="00543EDE">
              <w:rPr>
                <w:b/>
                <w:sz w:val="18"/>
                <w:szCs w:val="18"/>
              </w:rPr>
              <w:t xml:space="preserve"> акад. год.</w:t>
            </w:r>
          </w:p>
          <w:p w14:paraId="77F652AE" w14:textId="7D946B1E" w:rsidR="004A7BB6" w:rsidRDefault="004A7BB6" w:rsidP="0021167D">
            <w:pPr>
              <w:jc w:val="center"/>
              <w:rPr>
                <w:sz w:val="24"/>
                <w:szCs w:val="24"/>
              </w:rPr>
            </w:pPr>
          </w:p>
        </w:tc>
        <w:tc>
          <w:tcPr>
            <w:tcW w:w="1701" w:type="dxa"/>
            <w:shd w:val="clear" w:color="auto" w:fill="auto"/>
          </w:tcPr>
          <w:p w14:paraId="7E8F7790" w14:textId="6FCE2907" w:rsidR="00465A08" w:rsidRPr="00543EDE" w:rsidRDefault="009144FD" w:rsidP="0021167D">
            <w:pPr>
              <w:jc w:val="center"/>
              <w:rPr>
                <w:b/>
                <w:sz w:val="22"/>
                <w:szCs w:val="22"/>
              </w:rPr>
            </w:pPr>
            <w:r w:rsidRPr="00543EDE">
              <w:rPr>
                <w:b/>
                <w:sz w:val="22"/>
                <w:szCs w:val="22"/>
              </w:rPr>
              <w:t>4</w:t>
            </w:r>
            <w:r w:rsidR="00465A08" w:rsidRPr="00543EDE">
              <w:rPr>
                <w:b/>
                <w:sz w:val="22"/>
                <w:szCs w:val="22"/>
              </w:rPr>
              <w:t xml:space="preserve"> залік</w:t>
            </w:r>
            <w:r w:rsidR="00F21E83" w:rsidRPr="00543EDE">
              <w:rPr>
                <w:b/>
                <w:sz w:val="22"/>
                <w:szCs w:val="22"/>
              </w:rPr>
              <w:t>и</w:t>
            </w:r>
          </w:p>
          <w:p w14:paraId="60EABA29" w14:textId="77777777" w:rsidR="00465A08" w:rsidRDefault="00465A08" w:rsidP="009144FD">
            <w:pPr>
              <w:jc w:val="center"/>
              <w:rPr>
                <w:sz w:val="24"/>
                <w:szCs w:val="24"/>
              </w:rPr>
            </w:pPr>
          </w:p>
        </w:tc>
      </w:tr>
      <w:tr w:rsidR="00465A08" w14:paraId="63E98FD1" w14:textId="77777777" w:rsidTr="00410477">
        <w:tc>
          <w:tcPr>
            <w:tcW w:w="6941" w:type="dxa"/>
            <w:gridSpan w:val="2"/>
            <w:shd w:val="clear" w:color="auto" w:fill="E7E6E6" w:themeFill="background2"/>
          </w:tcPr>
          <w:p w14:paraId="6C83CC6A" w14:textId="77777777" w:rsidR="00465A08" w:rsidRDefault="00465A08" w:rsidP="0021167D">
            <w:pPr>
              <w:jc w:val="right"/>
              <w:rPr>
                <w:b/>
                <w:sz w:val="24"/>
                <w:szCs w:val="24"/>
              </w:rPr>
            </w:pPr>
          </w:p>
          <w:p w14:paraId="1745F32D" w14:textId="77777777" w:rsidR="00465A08" w:rsidRPr="00CF4CBD" w:rsidRDefault="00465A08" w:rsidP="0021167D">
            <w:pPr>
              <w:jc w:val="right"/>
              <w:rPr>
                <w:b/>
                <w:sz w:val="24"/>
                <w:szCs w:val="24"/>
              </w:rPr>
            </w:pPr>
            <w:r w:rsidRPr="00CF4CBD">
              <w:rPr>
                <w:b/>
                <w:sz w:val="24"/>
                <w:szCs w:val="24"/>
              </w:rPr>
              <w:t>Усього:</w:t>
            </w:r>
          </w:p>
        </w:tc>
        <w:tc>
          <w:tcPr>
            <w:tcW w:w="2977" w:type="dxa"/>
            <w:gridSpan w:val="2"/>
            <w:shd w:val="clear" w:color="auto" w:fill="E7E6E6" w:themeFill="background2"/>
          </w:tcPr>
          <w:p w14:paraId="718EB1C7" w14:textId="10036B6A" w:rsidR="00465A08" w:rsidRPr="00CF4CBD" w:rsidRDefault="00465A08" w:rsidP="0021167D">
            <w:pPr>
              <w:jc w:val="center"/>
              <w:rPr>
                <w:b/>
                <w:sz w:val="24"/>
                <w:szCs w:val="24"/>
              </w:rPr>
            </w:pPr>
            <w:r>
              <w:rPr>
                <w:b/>
                <w:sz w:val="24"/>
                <w:szCs w:val="24"/>
              </w:rPr>
              <w:t>90</w:t>
            </w:r>
            <w:r w:rsidRPr="00CF4CBD">
              <w:rPr>
                <w:b/>
                <w:sz w:val="24"/>
                <w:szCs w:val="24"/>
              </w:rPr>
              <w:t xml:space="preserve"> кредитів ЄКТС</w:t>
            </w:r>
          </w:p>
          <w:p w14:paraId="0A47147C" w14:textId="57A9587D" w:rsidR="00465A08" w:rsidRPr="00505115" w:rsidRDefault="00F21E83" w:rsidP="0021167D">
            <w:pPr>
              <w:jc w:val="center"/>
              <w:rPr>
                <w:sz w:val="24"/>
                <w:szCs w:val="24"/>
              </w:rPr>
            </w:pPr>
            <w:r>
              <w:rPr>
                <w:b/>
                <w:sz w:val="24"/>
                <w:szCs w:val="24"/>
              </w:rPr>
              <w:t>2700</w:t>
            </w:r>
            <w:r w:rsidR="00465A08" w:rsidRPr="00CF4CBD">
              <w:rPr>
                <w:b/>
                <w:sz w:val="24"/>
                <w:szCs w:val="24"/>
              </w:rPr>
              <w:t xml:space="preserve"> акад</w:t>
            </w:r>
            <w:r w:rsidR="00465A08">
              <w:rPr>
                <w:b/>
                <w:sz w:val="24"/>
                <w:szCs w:val="24"/>
              </w:rPr>
              <w:t>.</w:t>
            </w:r>
            <w:r w:rsidR="00465A08" w:rsidRPr="00CF4CBD">
              <w:rPr>
                <w:b/>
                <w:sz w:val="24"/>
                <w:szCs w:val="24"/>
              </w:rPr>
              <w:t xml:space="preserve"> год.</w:t>
            </w:r>
          </w:p>
        </w:tc>
      </w:tr>
      <w:bookmarkEnd w:id="4"/>
    </w:tbl>
    <w:p w14:paraId="449B99AD" w14:textId="77777777" w:rsidR="00E36205" w:rsidRDefault="00E36205" w:rsidP="005C55BD">
      <w:pPr>
        <w:spacing w:after="0" w:line="240" w:lineRule="auto"/>
        <w:ind w:firstLine="708"/>
        <w:jc w:val="both"/>
        <w:rPr>
          <w:rFonts w:ascii="Times New Roman" w:hAnsi="Times New Roman" w:cs="Times New Roman"/>
          <w:b/>
          <w:bCs/>
          <w:color w:val="000000"/>
          <w:sz w:val="28"/>
          <w:szCs w:val="28"/>
        </w:rPr>
      </w:pPr>
    </w:p>
    <w:p w14:paraId="09070C11" w14:textId="77777777" w:rsidR="005C55BD" w:rsidRDefault="005C55BD" w:rsidP="005C55BD">
      <w:pPr>
        <w:spacing w:after="0" w:line="240" w:lineRule="auto"/>
        <w:jc w:val="center"/>
        <w:rPr>
          <w:rFonts w:ascii="Times New Roman" w:hAnsi="Times New Roman" w:cs="Times New Roman"/>
          <w:b/>
          <w:bCs/>
          <w:color w:val="000000"/>
          <w:sz w:val="28"/>
          <w:szCs w:val="28"/>
        </w:rPr>
      </w:pPr>
    </w:p>
    <w:p w14:paraId="135F518B" w14:textId="77777777" w:rsidR="004A7BB6" w:rsidRDefault="004A7BB6" w:rsidP="005C55BD">
      <w:pPr>
        <w:spacing w:after="0" w:line="240" w:lineRule="auto"/>
        <w:jc w:val="center"/>
        <w:rPr>
          <w:rFonts w:ascii="Times New Roman" w:hAnsi="Times New Roman" w:cs="Times New Roman"/>
          <w:b/>
          <w:bCs/>
          <w:color w:val="000000"/>
          <w:sz w:val="28"/>
          <w:szCs w:val="28"/>
        </w:rPr>
      </w:pPr>
    </w:p>
    <w:p w14:paraId="4AC80814" w14:textId="77777777" w:rsidR="004A7BB6" w:rsidRDefault="004A7BB6" w:rsidP="005C55BD">
      <w:pPr>
        <w:spacing w:after="0" w:line="240" w:lineRule="auto"/>
        <w:jc w:val="center"/>
        <w:rPr>
          <w:rFonts w:ascii="Times New Roman" w:hAnsi="Times New Roman" w:cs="Times New Roman"/>
          <w:b/>
          <w:bCs/>
          <w:color w:val="000000"/>
          <w:sz w:val="28"/>
          <w:szCs w:val="28"/>
        </w:rPr>
      </w:pPr>
    </w:p>
    <w:p w14:paraId="76EAC526" w14:textId="77777777" w:rsidR="004A7BB6" w:rsidRDefault="004A7BB6" w:rsidP="005C55BD">
      <w:pPr>
        <w:spacing w:after="0" w:line="240" w:lineRule="auto"/>
        <w:jc w:val="center"/>
        <w:rPr>
          <w:rFonts w:ascii="Times New Roman" w:hAnsi="Times New Roman" w:cs="Times New Roman"/>
          <w:b/>
          <w:bCs/>
          <w:color w:val="000000"/>
          <w:sz w:val="28"/>
          <w:szCs w:val="28"/>
        </w:rPr>
      </w:pPr>
    </w:p>
    <w:p w14:paraId="279A3380" w14:textId="77777777" w:rsidR="004A7BB6" w:rsidRDefault="004A7BB6" w:rsidP="005C55BD">
      <w:pPr>
        <w:spacing w:after="0" w:line="240" w:lineRule="auto"/>
        <w:jc w:val="center"/>
        <w:rPr>
          <w:rFonts w:ascii="Times New Roman" w:hAnsi="Times New Roman" w:cs="Times New Roman"/>
          <w:b/>
          <w:bCs/>
          <w:color w:val="000000"/>
          <w:sz w:val="28"/>
          <w:szCs w:val="28"/>
        </w:rPr>
      </w:pPr>
    </w:p>
    <w:p w14:paraId="61B6702B" w14:textId="77777777" w:rsidR="004A7BB6" w:rsidRDefault="004A7BB6" w:rsidP="005C55BD">
      <w:pPr>
        <w:spacing w:after="0" w:line="240" w:lineRule="auto"/>
        <w:jc w:val="center"/>
        <w:rPr>
          <w:rFonts w:ascii="Times New Roman" w:hAnsi="Times New Roman" w:cs="Times New Roman"/>
          <w:b/>
          <w:bCs/>
          <w:color w:val="000000"/>
          <w:sz w:val="28"/>
          <w:szCs w:val="28"/>
        </w:rPr>
      </w:pPr>
    </w:p>
    <w:p w14:paraId="2EFA0414" w14:textId="77777777" w:rsidR="004A7BB6" w:rsidRDefault="004A7BB6" w:rsidP="005C55BD">
      <w:pPr>
        <w:spacing w:after="0" w:line="240" w:lineRule="auto"/>
        <w:jc w:val="center"/>
        <w:rPr>
          <w:rFonts w:ascii="Times New Roman" w:hAnsi="Times New Roman" w:cs="Times New Roman"/>
          <w:b/>
          <w:bCs/>
          <w:color w:val="000000"/>
          <w:sz w:val="28"/>
          <w:szCs w:val="28"/>
        </w:rPr>
      </w:pPr>
    </w:p>
    <w:p w14:paraId="487B40AB" w14:textId="77777777" w:rsidR="004A7BB6" w:rsidRDefault="004A7BB6" w:rsidP="005C55BD">
      <w:pPr>
        <w:spacing w:after="0" w:line="240" w:lineRule="auto"/>
        <w:jc w:val="center"/>
        <w:rPr>
          <w:rFonts w:ascii="Times New Roman" w:hAnsi="Times New Roman" w:cs="Times New Roman"/>
          <w:b/>
          <w:bCs/>
          <w:color w:val="000000"/>
          <w:sz w:val="28"/>
          <w:szCs w:val="28"/>
        </w:rPr>
      </w:pPr>
    </w:p>
    <w:p w14:paraId="3B6CABF3" w14:textId="77777777" w:rsidR="004A7BB6" w:rsidRDefault="004A7BB6" w:rsidP="005C55BD">
      <w:pPr>
        <w:spacing w:after="0" w:line="240" w:lineRule="auto"/>
        <w:jc w:val="center"/>
        <w:rPr>
          <w:rFonts w:ascii="Times New Roman" w:hAnsi="Times New Roman" w:cs="Times New Roman"/>
          <w:b/>
          <w:bCs/>
          <w:color w:val="000000"/>
          <w:sz w:val="28"/>
          <w:szCs w:val="28"/>
        </w:rPr>
      </w:pPr>
    </w:p>
    <w:p w14:paraId="37376ED5" w14:textId="36918E26" w:rsidR="00034624" w:rsidRDefault="00FF468C" w:rsidP="005C55BD">
      <w:pPr>
        <w:spacing w:after="0" w:line="240" w:lineRule="auto"/>
        <w:jc w:val="center"/>
        <w:rPr>
          <w:rFonts w:ascii="Times New Roman" w:hAnsi="Times New Roman" w:cs="Times New Roman"/>
          <w:b/>
          <w:sz w:val="28"/>
          <w:szCs w:val="28"/>
          <w:lang w:val="uk-UA"/>
        </w:rPr>
      </w:pPr>
      <w:r>
        <w:rPr>
          <w:rFonts w:ascii="Times New Roman" w:hAnsi="Times New Roman" w:cs="Times New Roman"/>
          <w:b/>
          <w:bCs/>
          <w:color w:val="000000"/>
          <w:sz w:val="28"/>
          <w:szCs w:val="28"/>
        </w:rPr>
        <w:t>2.2.</w:t>
      </w:r>
      <w:r>
        <w:rPr>
          <w:rFonts w:ascii="Times New Roman" w:hAnsi="Times New Roman" w:cs="Times New Roman"/>
          <w:b/>
          <w:bCs/>
          <w:color w:val="000000"/>
          <w:sz w:val="28"/>
          <w:szCs w:val="28"/>
          <w:lang w:val="uk-UA"/>
        </w:rPr>
        <w:t> </w:t>
      </w:r>
      <w:r w:rsidR="00034624" w:rsidRPr="00034624">
        <w:rPr>
          <w:rFonts w:ascii="Times New Roman" w:hAnsi="Times New Roman" w:cs="Times New Roman"/>
          <w:b/>
          <w:bCs/>
          <w:color w:val="000000"/>
          <w:sz w:val="28"/>
          <w:szCs w:val="28"/>
        </w:rPr>
        <w:t>Структурно-</w:t>
      </w:r>
      <w:proofErr w:type="spellStart"/>
      <w:r w:rsidR="00034624" w:rsidRPr="00034624">
        <w:rPr>
          <w:rFonts w:ascii="Times New Roman" w:hAnsi="Times New Roman" w:cs="Times New Roman"/>
          <w:b/>
          <w:bCs/>
          <w:color w:val="000000"/>
          <w:sz w:val="28"/>
          <w:szCs w:val="28"/>
        </w:rPr>
        <w:t>логічна</w:t>
      </w:r>
      <w:proofErr w:type="spellEnd"/>
      <w:r w:rsidR="00034624" w:rsidRPr="00034624">
        <w:rPr>
          <w:rFonts w:ascii="Times New Roman" w:hAnsi="Times New Roman" w:cs="Times New Roman"/>
          <w:b/>
          <w:bCs/>
          <w:color w:val="000000"/>
          <w:sz w:val="28"/>
          <w:szCs w:val="28"/>
        </w:rPr>
        <w:t xml:space="preserve"> схема </w:t>
      </w:r>
      <w:r w:rsidR="00034624">
        <w:rPr>
          <w:rFonts w:ascii="Times New Roman" w:hAnsi="Times New Roman" w:cs="Times New Roman"/>
          <w:b/>
          <w:sz w:val="28"/>
          <w:szCs w:val="28"/>
          <w:lang w:val="uk-UA"/>
        </w:rPr>
        <w:t>освітньо-</w:t>
      </w:r>
      <w:r w:rsidR="00F21E83">
        <w:rPr>
          <w:rFonts w:ascii="Times New Roman" w:hAnsi="Times New Roman" w:cs="Times New Roman"/>
          <w:b/>
          <w:sz w:val="28"/>
          <w:szCs w:val="28"/>
          <w:lang w:val="uk-UA"/>
        </w:rPr>
        <w:t>професійної</w:t>
      </w:r>
      <w:r w:rsidR="003566F0">
        <w:rPr>
          <w:rFonts w:ascii="Times New Roman" w:hAnsi="Times New Roman" w:cs="Times New Roman"/>
          <w:b/>
          <w:sz w:val="28"/>
          <w:szCs w:val="28"/>
          <w:lang w:val="uk-UA"/>
        </w:rPr>
        <w:t xml:space="preserve"> </w:t>
      </w:r>
      <w:r w:rsidR="00034624">
        <w:rPr>
          <w:rFonts w:ascii="Times New Roman" w:hAnsi="Times New Roman" w:cs="Times New Roman"/>
          <w:b/>
          <w:sz w:val="28"/>
          <w:szCs w:val="28"/>
          <w:lang w:val="uk-UA"/>
        </w:rPr>
        <w:t>програми</w:t>
      </w:r>
    </w:p>
    <w:p w14:paraId="64A3BC31" w14:textId="77777777" w:rsidR="00034624" w:rsidRDefault="00034624" w:rsidP="00034624">
      <w:pPr>
        <w:autoSpaceDE w:val="0"/>
        <w:autoSpaceDN w:val="0"/>
        <w:adjustRightInd w:val="0"/>
        <w:spacing w:after="0" w:line="240" w:lineRule="auto"/>
        <w:jc w:val="center"/>
        <w:rPr>
          <w:rFonts w:ascii="Times New Roman" w:hAnsi="Times New Roman" w:cs="Times New Roman"/>
          <w:color w:val="000000"/>
          <w:sz w:val="28"/>
          <w:szCs w:val="28"/>
          <w:lang w:val="uk-UA"/>
        </w:rPr>
      </w:pPr>
    </w:p>
    <w:tbl>
      <w:tblPr>
        <w:tblStyle w:val="a3"/>
        <w:tblW w:w="0" w:type="auto"/>
        <w:tblLook w:val="04A0" w:firstRow="1" w:lastRow="0" w:firstColumn="1" w:lastColumn="0" w:noHBand="0" w:noVBand="1"/>
      </w:tblPr>
      <w:tblGrid>
        <w:gridCol w:w="2688"/>
        <w:gridCol w:w="2552"/>
        <w:gridCol w:w="2410"/>
        <w:gridCol w:w="2261"/>
      </w:tblGrid>
      <w:tr w:rsidR="00FF468C" w14:paraId="483BA16A" w14:textId="77777777" w:rsidTr="003566F0">
        <w:tc>
          <w:tcPr>
            <w:tcW w:w="2688" w:type="dxa"/>
            <w:vMerge w:val="restart"/>
          </w:tcPr>
          <w:p w14:paraId="1BF6446C" w14:textId="77777777" w:rsidR="00E4259E" w:rsidRDefault="00E4259E" w:rsidP="00C93D0A">
            <w:pPr>
              <w:jc w:val="center"/>
              <w:rPr>
                <w:b/>
                <w:sz w:val="28"/>
                <w:szCs w:val="28"/>
              </w:rPr>
            </w:pPr>
            <w:r>
              <w:rPr>
                <w:b/>
                <w:sz w:val="28"/>
                <w:szCs w:val="28"/>
              </w:rPr>
              <w:t>Складові програми</w:t>
            </w:r>
          </w:p>
        </w:tc>
        <w:tc>
          <w:tcPr>
            <w:tcW w:w="7223" w:type="dxa"/>
            <w:gridSpan w:val="3"/>
          </w:tcPr>
          <w:p w14:paraId="51ABB67B" w14:textId="6EC07560" w:rsidR="00E4259E" w:rsidRDefault="00E4259E" w:rsidP="00C93D0A">
            <w:pPr>
              <w:jc w:val="center"/>
              <w:rPr>
                <w:b/>
                <w:sz w:val="28"/>
                <w:szCs w:val="28"/>
              </w:rPr>
            </w:pPr>
            <w:proofErr w:type="spellStart"/>
            <w:r>
              <w:rPr>
                <w:b/>
                <w:sz w:val="28"/>
                <w:szCs w:val="28"/>
              </w:rPr>
              <w:t>Таймінг</w:t>
            </w:r>
            <w:proofErr w:type="spellEnd"/>
            <w:r>
              <w:rPr>
                <w:b/>
                <w:sz w:val="28"/>
                <w:szCs w:val="28"/>
              </w:rPr>
              <w:t xml:space="preserve"> навчання протягом </w:t>
            </w:r>
            <w:r w:rsidR="00AC18CB">
              <w:rPr>
                <w:b/>
                <w:sz w:val="28"/>
                <w:szCs w:val="28"/>
              </w:rPr>
              <w:t>1</w:t>
            </w:r>
            <w:r>
              <w:rPr>
                <w:b/>
                <w:sz w:val="28"/>
                <w:szCs w:val="28"/>
              </w:rPr>
              <w:t xml:space="preserve"> р</w:t>
            </w:r>
            <w:r w:rsidR="003566F0">
              <w:rPr>
                <w:b/>
                <w:sz w:val="28"/>
                <w:szCs w:val="28"/>
              </w:rPr>
              <w:t>і</w:t>
            </w:r>
            <w:r>
              <w:rPr>
                <w:b/>
                <w:sz w:val="28"/>
                <w:szCs w:val="28"/>
              </w:rPr>
              <w:t xml:space="preserve">к </w:t>
            </w:r>
            <w:r w:rsidR="00E36205">
              <w:rPr>
                <w:b/>
                <w:sz w:val="28"/>
                <w:szCs w:val="28"/>
              </w:rPr>
              <w:t>4</w:t>
            </w:r>
            <w:r>
              <w:rPr>
                <w:b/>
                <w:sz w:val="28"/>
                <w:szCs w:val="28"/>
              </w:rPr>
              <w:t xml:space="preserve"> місяці</w:t>
            </w:r>
          </w:p>
          <w:p w14:paraId="43845EF4" w14:textId="77777777" w:rsidR="00E4259E" w:rsidRPr="00FF468C" w:rsidRDefault="00E4259E" w:rsidP="00C93D0A">
            <w:pPr>
              <w:jc w:val="center"/>
              <w:rPr>
                <w:sz w:val="28"/>
                <w:szCs w:val="28"/>
              </w:rPr>
            </w:pPr>
            <w:r w:rsidRPr="00FF468C">
              <w:rPr>
                <w:sz w:val="28"/>
                <w:szCs w:val="28"/>
              </w:rPr>
              <w:t>(за семестрами)</w:t>
            </w:r>
          </w:p>
        </w:tc>
      </w:tr>
      <w:tr w:rsidR="00E36205" w14:paraId="5892E1AC" w14:textId="77777777" w:rsidTr="00E36205">
        <w:tc>
          <w:tcPr>
            <w:tcW w:w="2688" w:type="dxa"/>
            <w:vMerge/>
          </w:tcPr>
          <w:p w14:paraId="32AC3321" w14:textId="77777777" w:rsidR="00E36205" w:rsidRDefault="00E36205" w:rsidP="00C93D0A">
            <w:pPr>
              <w:jc w:val="center"/>
              <w:rPr>
                <w:b/>
                <w:sz w:val="28"/>
                <w:szCs w:val="28"/>
              </w:rPr>
            </w:pPr>
          </w:p>
        </w:tc>
        <w:tc>
          <w:tcPr>
            <w:tcW w:w="2552" w:type="dxa"/>
          </w:tcPr>
          <w:p w14:paraId="133247BE" w14:textId="77777777" w:rsidR="00E36205" w:rsidRPr="00E413F6" w:rsidRDefault="00E36205" w:rsidP="00C93D0A">
            <w:pPr>
              <w:jc w:val="center"/>
              <w:rPr>
                <w:b/>
                <w:i/>
                <w:sz w:val="28"/>
                <w:szCs w:val="28"/>
              </w:rPr>
            </w:pPr>
            <w:r w:rsidRPr="00E413F6">
              <w:rPr>
                <w:b/>
                <w:i/>
                <w:sz w:val="28"/>
                <w:szCs w:val="28"/>
              </w:rPr>
              <w:t>1</w:t>
            </w:r>
          </w:p>
        </w:tc>
        <w:tc>
          <w:tcPr>
            <w:tcW w:w="2410" w:type="dxa"/>
          </w:tcPr>
          <w:p w14:paraId="0AF6F3D5" w14:textId="77777777" w:rsidR="00E36205" w:rsidRPr="00E413F6" w:rsidRDefault="00E36205" w:rsidP="00C93D0A">
            <w:pPr>
              <w:jc w:val="center"/>
              <w:rPr>
                <w:b/>
                <w:i/>
                <w:sz w:val="28"/>
                <w:szCs w:val="28"/>
              </w:rPr>
            </w:pPr>
            <w:r w:rsidRPr="00E413F6">
              <w:rPr>
                <w:b/>
                <w:i/>
                <w:sz w:val="28"/>
                <w:szCs w:val="28"/>
              </w:rPr>
              <w:t>2</w:t>
            </w:r>
          </w:p>
        </w:tc>
        <w:tc>
          <w:tcPr>
            <w:tcW w:w="2261" w:type="dxa"/>
          </w:tcPr>
          <w:p w14:paraId="6D906C2D" w14:textId="5E51E8C3" w:rsidR="00E36205" w:rsidRPr="00E413F6" w:rsidRDefault="00E36205" w:rsidP="00C93D0A">
            <w:pPr>
              <w:jc w:val="center"/>
              <w:rPr>
                <w:b/>
                <w:i/>
                <w:sz w:val="28"/>
                <w:szCs w:val="28"/>
              </w:rPr>
            </w:pPr>
            <w:r w:rsidRPr="00E413F6">
              <w:rPr>
                <w:b/>
                <w:i/>
                <w:sz w:val="28"/>
                <w:szCs w:val="28"/>
              </w:rPr>
              <w:t>3</w:t>
            </w:r>
          </w:p>
        </w:tc>
      </w:tr>
      <w:tr w:rsidR="00E36205" w14:paraId="7FFB94E5" w14:textId="77777777" w:rsidTr="00E36205">
        <w:tc>
          <w:tcPr>
            <w:tcW w:w="2688" w:type="dxa"/>
            <w:vMerge w:val="restart"/>
          </w:tcPr>
          <w:p w14:paraId="7428A7E9" w14:textId="77777777" w:rsidR="005C55BD" w:rsidRDefault="005C55BD" w:rsidP="003566F0">
            <w:pPr>
              <w:jc w:val="center"/>
              <w:rPr>
                <w:b/>
                <w:sz w:val="24"/>
                <w:szCs w:val="24"/>
              </w:rPr>
            </w:pPr>
          </w:p>
          <w:p w14:paraId="56BE9180" w14:textId="77777777" w:rsidR="005C55BD" w:rsidRDefault="005C55BD" w:rsidP="003566F0">
            <w:pPr>
              <w:jc w:val="center"/>
              <w:rPr>
                <w:b/>
                <w:sz w:val="24"/>
                <w:szCs w:val="24"/>
              </w:rPr>
            </w:pPr>
          </w:p>
          <w:p w14:paraId="15E86FE9" w14:textId="770BDE93" w:rsidR="00E36205" w:rsidRPr="003566F0" w:rsidRDefault="00E36205" w:rsidP="003566F0">
            <w:pPr>
              <w:jc w:val="center"/>
              <w:rPr>
                <w:b/>
                <w:sz w:val="24"/>
                <w:szCs w:val="24"/>
              </w:rPr>
            </w:pPr>
            <w:r w:rsidRPr="003566F0">
              <w:rPr>
                <w:b/>
                <w:sz w:val="24"/>
                <w:szCs w:val="24"/>
              </w:rPr>
              <w:t>Обов’язкові та вибіркові компоненти теоретичної підготовки</w:t>
            </w:r>
          </w:p>
          <w:p w14:paraId="1119EAC1" w14:textId="77777777" w:rsidR="00E36205" w:rsidRPr="00FF5818" w:rsidRDefault="00E36205" w:rsidP="003566F0">
            <w:pPr>
              <w:jc w:val="center"/>
              <w:rPr>
                <w:b/>
                <w:sz w:val="24"/>
                <w:szCs w:val="24"/>
              </w:rPr>
            </w:pPr>
          </w:p>
        </w:tc>
        <w:tc>
          <w:tcPr>
            <w:tcW w:w="2552" w:type="dxa"/>
          </w:tcPr>
          <w:p w14:paraId="2A4FAEEE" w14:textId="177CF197" w:rsidR="00E36205" w:rsidRPr="003566F0" w:rsidRDefault="00E36205" w:rsidP="00383877">
            <w:pPr>
              <w:jc w:val="center"/>
              <w:rPr>
                <w:sz w:val="24"/>
                <w:szCs w:val="24"/>
              </w:rPr>
            </w:pPr>
            <w:r w:rsidRPr="003566F0">
              <w:rPr>
                <w:sz w:val="24"/>
                <w:szCs w:val="24"/>
              </w:rPr>
              <w:t>ОК1 /</w:t>
            </w:r>
            <w:r w:rsidR="009144FD">
              <w:rPr>
                <w:b/>
                <w:sz w:val="24"/>
                <w:szCs w:val="24"/>
              </w:rPr>
              <w:t>4</w:t>
            </w:r>
          </w:p>
          <w:p w14:paraId="4DF69882" w14:textId="34A0DDB7" w:rsidR="00E36205" w:rsidRPr="003566F0" w:rsidRDefault="00E36205" w:rsidP="00383877">
            <w:pPr>
              <w:jc w:val="center"/>
              <w:rPr>
                <w:sz w:val="24"/>
                <w:szCs w:val="24"/>
              </w:rPr>
            </w:pPr>
            <w:r w:rsidRPr="003566F0">
              <w:rPr>
                <w:sz w:val="24"/>
                <w:szCs w:val="24"/>
              </w:rPr>
              <w:t>ОК2 /</w:t>
            </w:r>
            <w:r w:rsidR="009144FD">
              <w:rPr>
                <w:b/>
                <w:sz w:val="24"/>
                <w:szCs w:val="24"/>
              </w:rPr>
              <w:t>4</w:t>
            </w:r>
          </w:p>
          <w:p w14:paraId="084587F9" w14:textId="77777777" w:rsidR="00E36205" w:rsidRPr="003566F0" w:rsidRDefault="00E36205" w:rsidP="00383877">
            <w:pPr>
              <w:jc w:val="center"/>
              <w:rPr>
                <w:sz w:val="24"/>
                <w:szCs w:val="24"/>
              </w:rPr>
            </w:pPr>
            <w:r w:rsidRPr="003566F0">
              <w:rPr>
                <w:sz w:val="24"/>
                <w:szCs w:val="24"/>
              </w:rPr>
              <w:t>ОК3 /</w:t>
            </w:r>
            <w:r w:rsidRPr="003566F0">
              <w:rPr>
                <w:b/>
                <w:sz w:val="24"/>
                <w:szCs w:val="24"/>
              </w:rPr>
              <w:t>6</w:t>
            </w:r>
          </w:p>
          <w:p w14:paraId="6E7E1FA4" w14:textId="77777777" w:rsidR="00E36205" w:rsidRPr="003566F0" w:rsidRDefault="00E36205" w:rsidP="00383877">
            <w:pPr>
              <w:jc w:val="center"/>
              <w:rPr>
                <w:sz w:val="24"/>
                <w:szCs w:val="24"/>
              </w:rPr>
            </w:pPr>
            <w:r w:rsidRPr="003566F0">
              <w:rPr>
                <w:sz w:val="24"/>
                <w:szCs w:val="24"/>
              </w:rPr>
              <w:t>ОК4 /</w:t>
            </w:r>
            <w:r w:rsidRPr="003566F0">
              <w:rPr>
                <w:b/>
                <w:sz w:val="24"/>
                <w:szCs w:val="24"/>
              </w:rPr>
              <w:t>6</w:t>
            </w:r>
          </w:p>
          <w:p w14:paraId="7790BBA7" w14:textId="77777777" w:rsidR="00E36205" w:rsidRPr="003566F0" w:rsidRDefault="00E36205" w:rsidP="00383877">
            <w:pPr>
              <w:jc w:val="center"/>
              <w:rPr>
                <w:b/>
                <w:sz w:val="24"/>
                <w:szCs w:val="24"/>
              </w:rPr>
            </w:pPr>
            <w:r w:rsidRPr="003566F0">
              <w:rPr>
                <w:sz w:val="24"/>
                <w:szCs w:val="24"/>
              </w:rPr>
              <w:t>ОК5 /</w:t>
            </w:r>
            <w:r w:rsidRPr="003566F0">
              <w:rPr>
                <w:b/>
                <w:sz w:val="24"/>
                <w:szCs w:val="24"/>
              </w:rPr>
              <w:t>6</w:t>
            </w:r>
          </w:p>
          <w:p w14:paraId="067BF739" w14:textId="75ABB55A" w:rsidR="00E36205" w:rsidRPr="003566F0" w:rsidRDefault="009144FD" w:rsidP="00E36205">
            <w:pPr>
              <w:jc w:val="center"/>
              <w:rPr>
                <w:sz w:val="24"/>
                <w:szCs w:val="24"/>
              </w:rPr>
            </w:pPr>
            <w:r w:rsidRPr="003566F0">
              <w:rPr>
                <w:sz w:val="24"/>
                <w:szCs w:val="24"/>
              </w:rPr>
              <w:t>ОК</w:t>
            </w:r>
            <w:r>
              <w:rPr>
                <w:sz w:val="24"/>
                <w:szCs w:val="24"/>
              </w:rPr>
              <w:t>6</w:t>
            </w:r>
            <w:r w:rsidRPr="003566F0">
              <w:rPr>
                <w:sz w:val="24"/>
                <w:szCs w:val="24"/>
              </w:rPr>
              <w:t xml:space="preserve"> /</w:t>
            </w:r>
            <w:r>
              <w:rPr>
                <w:b/>
                <w:sz w:val="24"/>
                <w:szCs w:val="24"/>
              </w:rPr>
              <w:t>4</w:t>
            </w:r>
          </w:p>
        </w:tc>
        <w:tc>
          <w:tcPr>
            <w:tcW w:w="2410" w:type="dxa"/>
          </w:tcPr>
          <w:p w14:paraId="5CC7FB6E" w14:textId="16AE069C" w:rsidR="00E36205" w:rsidRPr="003566F0" w:rsidRDefault="009144FD" w:rsidP="00383877">
            <w:pPr>
              <w:jc w:val="center"/>
              <w:rPr>
                <w:sz w:val="24"/>
                <w:szCs w:val="24"/>
              </w:rPr>
            </w:pPr>
            <w:r w:rsidRPr="003566F0">
              <w:rPr>
                <w:sz w:val="24"/>
                <w:szCs w:val="24"/>
              </w:rPr>
              <w:t>ОК</w:t>
            </w:r>
            <w:r>
              <w:rPr>
                <w:sz w:val="24"/>
                <w:szCs w:val="24"/>
              </w:rPr>
              <w:t>7</w:t>
            </w:r>
            <w:r w:rsidRPr="003566F0">
              <w:rPr>
                <w:sz w:val="24"/>
                <w:szCs w:val="24"/>
              </w:rPr>
              <w:t xml:space="preserve"> /</w:t>
            </w:r>
            <w:r w:rsidRPr="003566F0">
              <w:rPr>
                <w:b/>
                <w:sz w:val="24"/>
                <w:szCs w:val="24"/>
              </w:rPr>
              <w:t>6</w:t>
            </w:r>
            <w:r>
              <w:rPr>
                <w:b/>
                <w:sz w:val="24"/>
                <w:szCs w:val="24"/>
              </w:rPr>
              <w:t xml:space="preserve"> </w:t>
            </w:r>
          </w:p>
          <w:p w14:paraId="7F058DDD" w14:textId="4D1870E4" w:rsidR="00E36205" w:rsidRPr="003566F0" w:rsidRDefault="00E36205" w:rsidP="00383877">
            <w:pPr>
              <w:jc w:val="center"/>
              <w:rPr>
                <w:sz w:val="24"/>
                <w:szCs w:val="24"/>
              </w:rPr>
            </w:pPr>
            <w:r w:rsidRPr="003566F0">
              <w:rPr>
                <w:sz w:val="24"/>
                <w:szCs w:val="24"/>
              </w:rPr>
              <w:t>ОК</w:t>
            </w:r>
            <w:r>
              <w:rPr>
                <w:sz w:val="24"/>
                <w:szCs w:val="24"/>
              </w:rPr>
              <w:t>8</w:t>
            </w:r>
            <w:r w:rsidRPr="003566F0">
              <w:rPr>
                <w:sz w:val="24"/>
                <w:szCs w:val="24"/>
              </w:rPr>
              <w:t xml:space="preserve"> /</w:t>
            </w:r>
            <w:r w:rsidRPr="00E36205">
              <w:rPr>
                <w:b/>
                <w:bCs/>
                <w:sz w:val="24"/>
                <w:szCs w:val="24"/>
              </w:rPr>
              <w:t>4</w:t>
            </w:r>
          </w:p>
          <w:p w14:paraId="13204E80" w14:textId="008946B9" w:rsidR="00E36205" w:rsidRPr="003566F0" w:rsidRDefault="00E36205" w:rsidP="00383877">
            <w:pPr>
              <w:jc w:val="center"/>
              <w:rPr>
                <w:b/>
                <w:sz w:val="24"/>
                <w:szCs w:val="24"/>
              </w:rPr>
            </w:pPr>
            <w:r w:rsidRPr="003566F0">
              <w:rPr>
                <w:sz w:val="24"/>
                <w:szCs w:val="24"/>
              </w:rPr>
              <w:t>ОК</w:t>
            </w:r>
            <w:r>
              <w:rPr>
                <w:sz w:val="24"/>
                <w:szCs w:val="24"/>
              </w:rPr>
              <w:t>9</w:t>
            </w:r>
            <w:r w:rsidRPr="003566F0">
              <w:rPr>
                <w:sz w:val="24"/>
                <w:szCs w:val="24"/>
              </w:rPr>
              <w:t xml:space="preserve"> /</w:t>
            </w:r>
            <w:r>
              <w:rPr>
                <w:b/>
                <w:sz w:val="24"/>
                <w:szCs w:val="24"/>
              </w:rPr>
              <w:t>4</w:t>
            </w:r>
          </w:p>
          <w:p w14:paraId="597037AD" w14:textId="73B87D9B" w:rsidR="00E36205" w:rsidRPr="003566F0" w:rsidRDefault="00E36205" w:rsidP="00383877">
            <w:pPr>
              <w:jc w:val="center"/>
              <w:rPr>
                <w:sz w:val="24"/>
                <w:szCs w:val="24"/>
              </w:rPr>
            </w:pPr>
            <w:r w:rsidRPr="003566F0">
              <w:rPr>
                <w:sz w:val="24"/>
                <w:szCs w:val="24"/>
              </w:rPr>
              <w:t>ОК</w:t>
            </w:r>
            <w:r>
              <w:rPr>
                <w:sz w:val="24"/>
                <w:szCs w:val="24"/>
              </w:rPr>
              <w:t>10</w:t>
            </w:r>
            <w:r w:rsidRPr="003566F0">
              <w:rPr>
                <w:sz w:val="24"/>
                <w:szCs w:val="24"/>
              </w:rPr>
              <w:t xml:space="preserve"> /</w:t>
            </w:r>
            <w:r w:rsidRPr="003566F0">
              <w:rPr>
                <w:b/>
                <w:sz w:val="24"/>
                <w:szCs w:val="24"/>
              </w:rPr>
              <w:t>6</w:t>
            </w:r>
          </w:p>
          <w:p w14:paraId="54B06A99" w14:textId="7D8C5EDF" w:rsidR="00E36205" w:rsidRPr="003566F0" w:rsidRDefault="00E36205" w:rsidP="0016218F">
            <w:pPr>
              <w:jc w:val="center"/>
              <w:rPr>
                <w:sz w:val="24"/>
                <w:szCs w:val="24"/>
              </w:rPr>
            </w:pPr>
          </w:p>
        </w:tc>
        <w:tc>
          <w:tcPr>
            <w:tcW w:w="2261" w:type="dxa"/>
          </w:tcPr>
          <w:p w14:paraId="469EBA25" w14:textId="77777777" w:rsidR="00E36205" w:rsidRPr="003566F0" w:rsidRDefault="00E36205" w:rsidP="00383877">
            <w:pPr>
              <w:jc w:val="center"/>
              <w:rPr>
                <w:sz w:val="24"/>
                <w:szCs w:val="24"/>
              </w:rPr>
            </w:pPr>
          </w:p>
          <w:p w14:paraId="5BA5BAC9" w14:textId="77777777" w:rsidR="00E36205" w:rsidRPr="003566F0" w:rsidRDefault="00E36205" w:rsidP="00383877">
            <w:pPr>
              <w:jc w:val="right"/>
              <w:rPr>
                <w:sz w:val="24"/>
                <w:szCs w:val="24"/>
              </w:rPr>
            </w:pPr>
          </w:p>
        </w:tc>
      </w:tr>
      <w:tr w:rsidR="00E36205" w14:paraId="2314D5BB" w14:textId="77777777" w:rsidTr="00335752">
        <w:trPr>
          <w:trHeight w:val="624"/>
        </w:trPr>
        <w:tc>
          <w:tcPr>
            <w:tcW w:w="2688" w:type="dxa"/>
            <w:vMerge/>
          </w:tcPr>
          <w:p w14:paraId="718C1A43" w14:textId="77777777" w:rsidR="00E36205" w:rsidRPr="00FF5818" w:rsidRDefault="00E36205" w:rsidP="003566F0">
            <w:pPr>
              <w:jc w:val="center"/>
              <w:rPr>
                <w:b/>
                <w:sz w:val="24"/>
                <w:szCs w:val="24"/>
              </w:rPr>
            </w:pPr>
          </w:p>
        </w:tc>
        <w:tc>
          <w:tcPr>
            <w:tcW w:w="2552" w:type="dxa"/>
            <w:shd w:val="clear" w:color="auto" w:fill="auto"/>
          </w:tcPr>
          <w:p w14:paraId="26D86CF5" w14:textId="77777777" w:rsidR="00E36205" w:rsidRPr="003566F0" w:rsidRDefault="00E36205" w:rsidP="00383877">
            <w:pPr>
              <w:jc w:val="center"/>
              <w:rPr>
                <w:sz w:val="24"/>
                <w:szCs w:val="24"/>
              </w:rPr>
            </w:pPr>
          </w:p>
        </w:tc>
        <w:tc>
          <w:tcPr>
            <w:tcW w:w="2410" w:type="dxa"/>
            <w:shd w:val="clear" w:color="auto" w:fill="auto"/>
          </w:tcPr>
          <w:p w14:paraId="0D208BBF" w14:textId="77777777" w:rsidR="0016218F" w:rsidRPr="003566F0" w:rsidRDefault="0016218F" w:rsidP="0016218F">
            <w:pPr>
              <w:jc w:val="center"/>
              <w:rPr>
                <w:sz w:val="24"/>
                <w:szCs w:val="24"/>
              </w:rPr>
            </w:pPr>
            <w:r>
              <w:rPr>
                <w:sz w:val="24"/>
                <w:szCs w:val="24"/>
              </w:rPr>
              <w:t>В</w:t>
            </w:r>
            <w:r w:rsidRPr="003566F0">
              <w:rPr>
                <w:sz w:val="24"/>
                <w:szCs w:val="24"/>
              </w:rPr>
              <w:t>К1 /</w:t>
            </w:r>
            <w:r w:rsidRPr="003566F0">
              <w:rPr>
                <w:b/>
                <w:sz w:val="24"/>
                <w:szCs w:val="24"/>
              </w:rPr>
              <w:t>6</w:t>
            </w:r>
          </w:p>
          <w:p w14:paraId="57D8CD24" w14:textId="09E4F252" w:rsidR="00E36205" w:rsidRPr="003566F0" w:rsidRDefault="00E36205" w:rsidP="0016218F">
            <w:pPr>
              <w:jc w:val="center"/>
              <w:rPr>
                <w:sz w:val="24"/>
                <w:szCs w:val="24"/>
              </w:rPr>
            </w:pPr>
          </w:p>
        </w:tc>
        <w:tc>
          <w:tcPr>
            <w:tcW w:w="2261" w:type="dxa"/>
            <w:shd w:val="clear" w:color="auto" w:fill="auto"/>
          </w:tcPr>
          <w:p w14:paraId="06FA4AC9" w14:textId="77777777" w:rsidR="009144FD" w:rsidRDefault="009144FD" w:rsidP="00AC18CB">
            <w:pPr>
              <w:jc w:val="center"/>
              <w:rPr>
                <w:b/>
                <w:sz w:val="24"/>
                <w:szCs w:val="24"/>
              </w:rPr>
            </w:pPr>
            <w:r>
              <w:rPr>
                <w:sz w:val="24"/>
                <w:szCs w:val="24"/>
              </w:rPr>
              <w:t>В</w:t>
            </w:r>
            <w:r w:rsidRPr="003566F0">
              <w:rPr>
                <w:sz w:val="24"/>
                <w:szCs w:val="24"/>
              </w:rPr>
              <w:t>К</w:t>
            </w:r>
            <w:r>
              <w:rPr>
                <w:sz w:val="24"/>
                <w:szCs w:val="24"/>
              </w:rPr>
              <w:t>2</w:t>
            </w:r>
            <w:r w:rsidRPr="003566F0">
              <w:rPr>
                <w:sz w:val="24"/>
                <w:szCs w:val="24"/>
              </w:rPr>
              <w:t xml:space="preserve"> /</w:t>
            </w:r>
            <w:r w:rsidRPr="003566F0">
              <w:rPr>
                <w:b/>
                <w:sz w:val="24"/>
                <w:szCs w:val="24"/>
              </w:rPr>
              <w:t>6</w:t>
            </w:r>
          </w:p>
          <w:p w14:paraId="676FCBE7" w14:textId="029AC814" w:rsidR="00E36205" w:rsidRPr="003566F0" w:rsidRDefault="00E36205" w:rsidP="00AC18CB">
            <w:pPr>
              <w:jc w:val="center"/>
              <w:rPr>
                <w:sz w:val="24"/>
                <w:szCs w:val="24"/>
              </w:rPr>
            </w:pPr>
            <w:r w:rsidRPr="003566F0">
              <w:rPr>
                <w:sz w:val="24"/>
                <w:szCs w:val="24"/>
              </w:rPr>
              <w:t>ВК</w:t>
            </w:r>
            <w:r w:rsidR="0016218F">
              <w:rPr>
                <w:sz w:val="24"/>
                <w:szCs w:val="24"/>
              </w:rPr>
              <w:t>3</w:t>
            </w:r>
            <w:r>
              <w:rPr>
                <w:sz w:val="24"/>
                <w:szCs w:val="24"/>
              </w:rPr>
              <w:t xml:space="preserve"> </w:t>
            </w:r>
            <w:r w:rsidRPr="003566F0">
              <w:rPr>
                <w:sz w:val="24"/>
                <w:szCs w:val="24"/>
              </w:rPr>
              <w:t>/</w:t>
            </w:r>
            <w:r w:rsidRPr="003566F0">
              <w:rPr>
                <w:b/>
                <w:sz w:val="24"/>
                <w:szCs w:val="24"/>
              </w:rPr>
              <w:t>6</w:t>
            </w:r>
          </w:p>
          <w:p w14:paraId="6D3EF39E" w14:textId="0B08BD14" w:rsidR="00E36205" w:rsidRPr="003566F0" w:rsidRDefault="00E36205" w:rsidP="00335752">
            <w:pPr>
              <w:jc w:val="center"/>
              <w:rPr>
                <w:sz w:val="24"/>
                <w:szCs w:val="24"/>
              </w:rPr>
            </w:pPr>
            <w:r w:rsidRPr="003566F0">
              <w:rPr>
                <w:sz w:val="24"/>
                <w:szCs w:val="24"/>
              </w:rPr>
              <w:t>ВК</w:t>
            </w:r>
            <w:r w:rsidR="0016218F">
              <w:rPr>
                <w:sz w:val="24"/>
                <w:szCs w:val="24"/>
              </w:rPr>
              <w:t>4</w:t>
            </w:r>
            <w:r w:rsidRPr="003566F0">
              <w:rPr>
                <w:sz w:val="24"/>
                <w:szCs w:val="24"/>
              </w:rPr>
              <w:t xml:space="preserve"> /</w:t>
            </w:r>
            <w:r w:rsidRPr="003566F0">
              <w:rPr>
                <w:b/>
                <w:sz w:val="24"/>
                <w:szCs w:val="24"/>
              </w:rPr>
              <w:t>6</w:t>
            </w:r>
          </w:p>
        </w:tc>
      </w:tr>
      <w:tr w:rsidR="00E36205" w14:paraId="6E0EF399" w14:textId="77777777" w:rsidTr="00E36205">
        <w:tc>
          <w:tcPr>
            <w:tcW w:w="2688" w:type="dxa"/>
          </w:tcPr>
          <w:p w14:paraId="71583EF9" w14:textId="77777777" w:rsidR="00E36205" w:rsidRPr="00FF5818" w:rsidRDefault="00E36205" w:rsidP="00E36205">
            <w:pPr>
              <w:jc w:val="center"/>
              <w:rPr>
                <w:b/>
                <w:sz w:val="24"/>
                <w:szCs w:val="24"/>
              </w:rPr>
            </w:pPr>
            <w:r w:rsidRPr="00FF5818">
              <w:rPr>
                <w:b/>
                <w:sz w:val="24"/>
                <w:szCs w:val="24"/>
              </w:rPr>
              <w:t>Практична підготовка</w:t>
            </w:r>
          </w:p>
          <w:p w14:paraId="6174C0B4" w14:textId="77777777" w:rsidR="00E36205" w:rsidRPr="00FF5818" w:rsidRDefault="00E36205" w:rsidP="00E36205">
            <w:pPr>
              <w:jc w:val="center"/>
              <w:rPr>
                <w:b/>
                <w:sz w:val="24"/>
                <w:szCs w:val="24"/>
              </w:rPr>
            </w:pPr>
          </w:p>
        </w:tc>
        <w:tc>
          <w:tcPr>
            <w:tcW w:w="2552" w:type="dxa"/>
          </w:tcPr>
          <w:p w14:paraId="5711A91C" w14:textId="77777777" w:rsidR="00E36205" w:rsidRPr="003566F0" w:rsidRDefault="00E36205" w:rsidP="00E36205">
            <w:pPr>
              <w:jc w:val="center"/>
              <w:rPr>
                <w:sz w:val="24"/>
                <w:szCs w:val="24"/>
              </w:rPr>
            </w:pPr>
          </w:p>
        </w:tc>
        <w:tc>
          <w:tcPr>
            <w:tcW w:w="2410" w:type="dxa"/>
          </w:tcPr>
          <w:p w14:paraId="5B916A57" w14:textId="777FC7A6" w:rsidR="00E36205" w:rsidRPr="003566F0" w:rsidRDefault="009144FD" w:rsidP="00E36205">
            <w:pPr>
              <w:jc w:val="center"/>
              <w:rPr>
                <w:sz w:val="24"/>
                <w:szCs w:val="24"/>
              </w:rPr>
            </w:pPr>
            <w:r w:rsidRPr="003566F0">
              <w:rPr>
                <w:sz w:val="24"/>
                <w:szCs w:val="24"/>
              </w:rPr>
              <w:t>ОК1</w:t>
            </w:r>
            <w:r>
              <w:rPr>
                <w:sz w:val="24"/>
                <w:szCs w:val="24"/>
              </w:rPr>
              <w:t xml:space="preserve">1 </w:t>
            </w:r>
            <w:r w:rsidRPr="003566F0">
              <w:rPr>
                <w:sz w:val="24"/>
                <w:szCs w:val="24"/>
              </w:rPr>
              <w:t>/</w:t>
            </w:r>
            <w:r>
              <w:rPr>
                <w:b/>
                <w:sz w:val="24"/>
                <w:szCs w:val="24"/>
              </w:rPr>
              <w:t>4</w:t>
            </w:r>
          </w:p>
        </w:tc>
        <w:tc>
          <w:tcPr>
            <w:tcW w:w="2261" w:type="dxa"/>
          </w:tcPr>
          <w:p w14:paraId="22CB5880" w14:textId="18867754" w:rsidR="00E36205" w:rsidRPr="003566F0" w:rsidRDefault="00E36205" w:rsidP="00E36205">
            <w:pPr>
              <w:jc w:val="center"/>
              <w:rPr>
                <w:sz w:val="24"/>
                <w:szCs w:val="24"/>
              </w:rPr>
            </w:pPr>
            <w:r w:rsidRPr="003566F0">
              <w:rPr>
                <w:sz w:val="24"/>
                <w:szCs w:val="24"/>
              </w:rPr>
              <w:t>ОК1</w:t>
            </w:r>
            <w:r w:rsidR="0016218F">
              <w:rPr>
                <w:sz w:val="24"/>
                <w:szCs w:val="24"/>
              </w:rPr>
              <w:t>1</w:t>
            </w:r>
            <w:r>
              <w:rPr>
                <w:sz w:val="24"/>
                <w:szCs w:val="24"/>
              </w:rPr>
              <w:t xml:space="preserve"> </w:t>
            </w:r>
            <w:r w:rsidRPr="003566F0">
              <w:rPr>
                <w:sz w:val="24"/>
                <w:szCs w:val="24"/>
              </w:rPr>
              <w:t>/</w:t>
            </w:r>
            <w:r w:rsidR="009144FD">
              <w:rPr>
                <w:b/>
                <w:sz w:val="24"/>
                <w:szCs w:val="24"/>
              </w:rPr>
              <w:t>4</w:t>
            </w:r>
          </w:p>
        </w:tc>
      </w:tr>
      <w:tr w:rsidR="00E36205" w14:paraId="06E9217E" w14:textId="77777777" w:rsidTr="00E36205">
        <w:tc>
          <w:tcPr>
            <w:tcW w:w="2688" w:type="dxa"/>
          </w:tcPr>
          <w:p w14:paraId="0C02BAC6" w14:textId="694A6089" w:rsidR="00E36205" w:rsidRPr="001B0448" w:rsidRDefault="00E36205" w:rsidP="00335752">
            <w:pPr>
              <w:jc w:val="center"/>
              <w:rPr>
                <w:b/>
                <w:sz w:val="24"/>
                <w:szCs w:val="24"/>
              </w:rPr>
            </w:pPr>
            <w:r w:rsidRPr="00AC18CB">
              <w:rPr>
                <w:b/>
                <w:sz w:val="24"/>
                <w:szCs w:val="24"/>
              </w:rPr>
              <w:t>Кваліфікаційна (магістерська) робота</w:t>
            </w:r>
          </w:p>
        </w:tc>
        <w:tc>
          <w:tcPr>
            <w:tcW w:w="2552" w:type="dxa"/>
            <w:shd w:val="clear" w:color="auto" w:fill="auto"/>
          </w:tcPr>
          <w:p w14:paraId="5FC3F2D4" w14:textId="77777777" w:rsidR="00E36205" w:rsidRPr="003566F0" w:rsidRDefault="00E36205" w:rsidP="00E36205">
            <w:pPr>
              <w:jc w:val="center"/>
              <w:rPr>
                <w:sz w:val="24"/>
                <w:szCs w:val="24"/>
              </w:rPr>
            </w:pPr>
          </w:p>
        </w:tc>
        <w:tc>
          <w:tcPr>
            <w:tcW w:w="2410" w:type="dxa"/>
            <w:shd w:val="clear" w:color="auto" w:fill="auto"/>
          </w:tcPr>
          <w:p w14:paraId="7B4791FE" w14:textId="77777777" w:rsidR="00E36205" w:rsidRPr="003566F0" w:rsidRDefault="00E36205" w:rsidP="00E36205">
            <w:pPr>
              <w:jc w:val="center"/>
              <w:rPr>
                <w:sz w:val="24"/>
                <w:szCs w:val="24"/>
              </w:rPr>
            </w:pPr>
          </w:p>
        </w:tc>
        <w:tc>
          <w:tcPr>
            <w:tcW w:w="2261" w:type="dxa"/>
            <w:shd w:val="clear" w:color="auto" w:fill="auto"/>
          </w:tcPr>
          <w:p w14:paraId="500264FD" w14:textId="726EEC49" w:rsidR="00E36205" w:rsidRPr="003566F0" w:rsidRDefault="00E36205" w:rsidP="00E36205">
            <w:pPr>
              <w:jc w:val="center"/>
              <w:rPr>
                <w:b/>
                <w:sz w:val="24"/>
                <w:szCs w:val="24"/>
              </w:rPr>
            </w:pPr>
            <w:r w:rsidRPr="003566F0">
              <w:rPr>
                <w:sz w:val="24"/>
                <w:szCs w:val="24"/>
              </w:rPr>
              <w:t>ОК1</w:t>
            </w:r>
            <w:r w:rsidR="0016218F">
              <w:rPr>
                <w:sz w:val="24"/>
                <w:szCs w:val="24"/>
              </w:rPr>
              <w:t>2</w:t>
            </w:r>
            <w:r>
              <w:rPr>
                <w:sz w:val="24"/>
                <w:szCs w:val="24"/>
              </w:rPr>
              <w:t xml:space="preserve"> </w:t>
            </w:r>
            <w:r w:rsidRPr="003566F0">
              <w:rPr>
                <w:sz w:val="24"/>
                <w:szCs w:val="24"/>
              </w:rPr>
              <w:t>/</w:t>
            </w:r>
            <w:r w:rsidRPr="003566F0">
              <w:rPr>
                <w:b/>
                <w:sz w:val="24"/>
                <w:szCs w:val="24"/>
              </w:rPr>
              <w:t>8</w:t>
            </w:r>
          </w:p>
        </w:tc>
      </w:tr>
      <w:tr w:rsidR="00E36205" w14:paraId="35DC7B63" w14:textId="77777777" w:rsidTr="00E36205">
        <w:tc>
          <w:tcPr>
            <w:tcW w:w="2688" w:type="dxa"/>
            <w:shd w:val="clear" w:color="auto" w:fill="E7E6E6" w:themeFill="background2"/>
          </w:tcPr>
          <w:p w14:paraId="38B6A19C" w14:textId="77777777" w:rsidR="00E36205" w:rsidRPr="00FF5818" w:rsidRDefault="00E36205" w:rsidP="003566F0">
            <w:pPr>
              <w:jc w:val="center"/>
              <w:rPr>
                <w:b/>
                <w:sz w:val="24"/>
                <w:szCs w:val="24"/>
              </w:rPr>
            </w:pPr>
            <w:r w:rsidRPr="00FF5818">
              <w:rPr>
                <w:b/>
                <w:sz w:val="24"/>
                <w:szCs w:val="24"/>
              </w:rPr>
              <w:t>Кількість кредитів ЄКТС</w:t>
            </w:r>
          </w:p>
        </w:tc>
        <w:tc>
          <w:tcPr>
            <w:tcW w:w="2552" w:type="dxa"/>
            <w:shd w:val="clear" w:color="auto" w:fill="E7E6E6" w:themeFill="background2"/>
          </w:tcPr>
          <w:p w14:paraId="5162B869" w14:textId="77777777" w:rsidR="00E36205" w:rsidRPr="0012267F" w:rsidRDefault="00E36205" w:rsidP="00383877">
            <w:pPr>
              <w:jc w:val="center"/>
              <w:rPr>
                <w:b/>
                <w:sz w:val="24"/>
                <w:szCs w:val="24"/>
              </w:rPr>
            </w:pPr>
            <w:r w:rsidRPr="0012267F">
              <w:rPr>
                <w:b/>
                <w:sz w:val="24"/>
                <w:szCs w:val="24"/>
              </w:rPr>
              <w:t>30</w:t>
            </w:r>
          </w:p>
        </w:tc>
        <w:tc>
          <w:tcPr>
            <w:tcW w:w="2410" w:type="dxa"/>
            <w:shd w:val="clear" w:color="auto" w:fill="E7E6E6" w:themeFill="background2"/>
          </w:tcPr>
          <w:p w14:paraId="53496CB5" w14:textId="77777777" w:rsidR="00E36205" w:rsidRPr="0012267F" w:rsidRDefault="00E36205" w:rsidP="00383877">
            <w:pPr>
              <w:jc w:val="center"/>
              <w:rPr>
                <w:b/>
                <w:sz w:val="24"/>
                <w:szCs w:val="24"/>
              </w:rPr>
            </w:pPr>
            <w:r w:rsidRPr="0012267F">
              <w:rPr>
                <w:b/>
                <w:sz w:val="24"/>
                <w:szCs w:val="24"/>
              </w:rPr>
              <w:t>30</w:t>
            </w:r>
          </w:p>
        </w:tc>
        <w:tc>
          <w:tcPr>
            <w:tcW w:w="2261" w:type="dxa"/>
            <w:shd w:val="clear" w:color="auto" w:fill="E7E6E6" w:themeFill="background2"/>
          </w:tcPr>
          <w:p w14:paraId="3EE6C33B" w14:textId="6DE8CA56" w:rsidR="00E36205" w:rsidRPr="0012267F" w:rsidRDefault="00E36205" w:rsidP="00383877">
            <w:pPr>
              <w:jc w:val="center"/>
              <w:rPr>
                <w:b/>
                <w:sz w:val="24"/>
                <w:szCs w:val="24"/>
              </w:rPr>
            </w:pPr>
            <w:r w:rsidRPr="0012267F">
              <w:rPr>
                <w:b/>
                <w:sz w:val="24"/>
                <w:szCs w:val="24"/>
              </w:rPr>
              <w:t>30</w:t>
            </w:r>
          </w:p>
        </w:tc>
      </w:tr>
    </w:tbl>
    <w:p w14:paraId="66764D58" w14:textId="77777777" w:rsidR="00034624" w:rsidRDefault="00034624" w:rsidP="00C93D0A">
      <w:pPr>
        <w:spacing w:after="0" w:line="240" w:lineRule="auto"/>
        <w:jc w:val="center"/>
        <w:rPr>
          <w:rFonts w:ascii="Times New Roman" w:hAnsi="Times New Roman" w:cs="Times New Roman"/>
          <w:b/>
          <w:sz w:val="28"/>
          <w:szCs w:val="28"/>
          <w:lang w:val="uk-UA"/>
        </w:rPr>
      </w:pPr>
    </w:p>
    <w:p w14:paraId="524C8143" w14:textId="77777777" w:rsidR="0016218F" w:rsidRDefault="0016218F" w:rsidP="00C93D0A">
      <w:pPr>
        <w:spacing w:after="0" w:line="240" w:lineRule="auto"/>
        <w:jc w:val="center"/>
        <w:rPr>
          <w:rFonts w:ascii="Times New Roman" w:hAnsi="Times New Roman" w:cs="Times New Roman"/>
          <w:b/>
          <w:sz w:val="28"/>
          <w:szCs w:val="28"/>
          <w:lang w:val="uk-UA"/>
        </w:rPr>
      </w:pPr>
    </w:p>
    <w:p w14:paraId="6F7891E6" w14:textId="246BB005" w:rsidR="0090637C" w:rsidRPr="005C55BD" w:rsidRDefault="0090637C" w:rsidP="005C55BD">
      <w:pPr>
        <w:spacing w:after="0" w:line="240" w:lineRule="auto"/>
        <w:jc w:val="center"/>
        <w:rPr>
          <w:rFonts w:ascii="Times New Roman" w:hAnsi="Times New Roman" w:cs="Times New Roman"/>
          <w:b/>
          <w:sz w:val="28"/>
          <w:szCs w:val="28"/>
          <w:lang w:val="uk-UA"/>
        </w:rPr>
      </w:pPr>
      <w:r w:rsidRPr="005C55BD">
        <w:rPr>
          <w:rFonts w:ascii="Times New Roman" w:hAnsi="Times New Roman" w:cs="Times New Roman"/>
          <w:b/>
          <w:sz w:val="28"/>
          <w:szCs w:val="28"/>
          <w:lang w:val="uk-UA"/>
        </w:rPr>
        <w:t>3. Форми атестації здобувачів вищої освіти</w:t>
      </w:r>
    </w:p>
    <w:p w14:paraId="7F821C83" w14:textId="77777777" w:rsidR="00C93D0A" w:rsidRPr="005C55BD" w:rsidRDefault="00C93D0A" w:rsidP="005C55BD">
      <w:pPr>
        <w:spacing w:after="0" w:line="240" w:lineRule="auto"/>
        <w:jc w:val="center"/>
        <w:rPr>
          <w:rFonts w:ascii="Times New Roman" w:hAnsi="Times New Roman" w:cs="Times New Roman"/>
          <w:b/>
          <w:sz w:val="28"/>
          <w:szCs w:val="28"/>
          <w:lang w:val="uk-UA"/>
        </w:rPr>
      </w:pPr>
    </w:p>
    <w:p w14:paraId="3D8CC673" w14:textId="255FD5EA" w:rsidR="00660AD1" w:rsidRPr="005C55BD" w:rsidRDefault="00660AD1" w:rsidP="005C55BD">
      <w:pPr>
        <w:pStyle w:val="11"/>
        <w:ind w:firstLine="708"/>
        <w:jc w:val="both"/>
        <w:rPr>
          <w:rFonts w:cs="Times New Roman"/>
          <w:sz w:val="28"/>
          <w:szCs w:val="28"/>
          <w:lang w:val="uk-UA"/>
        </w:rPr>
      </w:pPr>
      <w:r w:rsidRPr="005C55BD">
        <w:rPr>
          <w:rFonts w:cs="Times New Roman"/>
          <w:sz w:val="28"/>
          <w:szCs w:val="28"/>
          <w:lang w:val="uk-UA"/>
        </w:rPr>
        <w:t xml:space="preserve">Атестація випускників </w:t>
      </w:r>
      <w:r w:rsidR="00EA2B5D" w:rsidRPr="005C55BD">
        <w:rPr>
          <w:rFonts w:cs="Times New Roman"/>
          <w:color w:val="000000"/>
          <w:sz w:val="28"/>
          <w:szCs w:val="28"/>
          <w:lang w:val="uk-UA"/>
        </w:rPr>
        <w:t>освітньо-</w:t>
      </w:r>
      <w:r w:rsidR="008B6D88" w:rsidRPr="005C55BD">
        <w:rPr>
          <w:rFonts w:cs="Times New Roman"/>
          <w:color w:val="000000"/>
          <w:sz w:val="28"/>
          <w:szCs w:val="28"/>
          <w:lang w:val="uk-UA"/>
        </w:rPr>
        <w:t>професійної</w:t>
      </w:r>
      <w:r w:rsidR="005C55BD">
        <w:rPr>
          <w:rFonts w:cs="Times New Roman"/>
          <w:color w:val="000000"/>
          <w:sz w:val="28"/>
          <w:szCs w:val="28"/>
          <w:lang w:val="uk-UA"/>
        </w:rPr>
        <w:t xml:space="preserve"> програми </w:t>
      </w:r>
      <w:r w:rsidR="00EA2B5D" w:rsidRPr="005C55BD">
        <w:rPr>
          <w:rFonts w:cs="Times New Roman"/>
          <w:color w:val="000000"/>
          <w:sz w:val="28"/>
          <w:szCs w:val="28"/>
          <w:lang w:val="uk-UA"/>
        </w:rPr>
        <w:t>«</w:t>
      </w:r>
      <w:r w:rsidR="008B6D88" w:rsidRPr="005C55BD">
        <w:rPr>
          <w:rFonts w:cs="Times New Roman"/>
          <w:sz w:val="28"/>
          <w:szCs w:val="28"/>
          <w:lang w:val="uk-UA"/>
        </w:rPr>
        <w:t xml:space="preserve">Управління </w:t>
      </w:r>
      <w:proofErr w:type="spellStart"/>
      <w:r w:rsidR="008B6D88" w:rsidRPr="005C55BD">
        <w:rPr>
          <w:rFonts w:cs="Times New Roman"/>
          <w:sz w:val="28"/>
          <w:szCs w:val="28"/>
          <w:lang w:val="uk-UA"/>
        </w:rPr>
        <w:t>проєктами</w:t>
      </w:r>
      <w:proofErr w:type="spellEnd"/>
      <w:r w:rsidR="0021167D" w:rsidRPr="005C55BD">
        <w:rPr>
          <w:rFonts w:cs="Times New Roman"/>
          <w:sz w:val="28"/>
          <w:szCs w:val="28"/>
          <w:lang w:val="uk-UA"/>
        </w:rPr>
        <w:t xml:space="preserve"> та програмами</w:t>
      </w:r>
      <w:r w:rsidR="00EA2B5D" w:rsidRPr="005C55BD">
        <w:rPr>
          <w:rFonts w:cs="Times New Roman"/>
          <w:sz w:val="28"/>
          <w:szCs w:val="28"/>
          <w:lang w:val="uk-UA"/>
        </w:rPr>
        <w:t>»</w:t>
      </w:r>
      <w:r w:rsidRPr="005C55BD">
        <w:rPr>
          <w:rFonts w:cs="Times New Roman"/>
          <w:sz w:val="28"/>
          <w:szCs w:val="28"/>
          <w:lang w:val="uk-UA"/>
        </w:rPr>
        <w:t xml:space="preserve"> з</w:t>
      </w:r>
      <w:r w:rsidR="008B6D88" w:rsidRPr="005C55BD">
        <w:rPr>
          <w:rFonts w:cs="Times New Roman"/>
          <w:sz w:val="28"/>
          <w:szCs w:val="28"/>
          <w:lang w:val="uk-UA"/>
        </w:rPr>
        <w:t>і</w:t>
      </w:r>
      <w:r w:rsidRPr="005C55BD">
        <w:rPr>
          <w:rFonts w:cs="Times New Roman"/>
          <w:sz w:val="28"/>
          <w:szCs w:val="28"/>
          <w:lang w:val="uk-UA"/>
        </w:rPr>
        <w:t xml:space="preserve"> спеціальност</w:t>
      </w:r>
      <w:r w:rsidR="008B6D88" w:rsidRPr="005C55BD">
        <w:rPr>
          <w:rFonts w:cs="Times New Roman"/>
          <w:sz w:val="28"/>
          <w:szCs w:val="28"/>
          <w:lang w:val="uk-UA"/>
        </w:rPr>
        <w:t>і</w:t>
      </w:r>
      <w:r w:rsidR="00EA2B5D" w:rsidRPr="005C55BD">
        <w:rPr>
          <w:rFonts w:cs="Times New Roman"/>
          <w:sz w:val="28"/>
          <w:szCs w:val="28"/>
          <w:lang w:val="uk-UA"/>
        </w:rPr>
        <w:t xml:space="preserve"> </w:t>
      </w:r>
      <w:r w:rsidR="00A8632D" w:rsidRPr="005C55BD">
        <w:rPr>
          <w:rFonts w:cs="Times New Roman"/>
          <w:sz w:val="28"/>
          <w:szCs w:val="28"/>
          <w:lang w:val="uk-UA"/>
        </w:rPr>
        <w:t>073</w:t>
      </w:r>
      <w:r w:rsidR="00EA2B5D" w:rsidRPr="005C55BD">
        <w:rPr>
          <w:rFonts w:cs="Times New Roman"/>
          <w:sz w:val="28"/>
          <w:szCs w:val="28"/>
          <w:lang w:val="uk-UA"/>
        </w:rPr>
        <w:t xml:space="preserve"> </w:t>
      </w:r>
      <w:r w:rsidR="008B6D88" w:rsidRPr="005C55BD">
        <w:rPr>
          <w:rFonts w:cs="Times New Roman"/>
          <w:sz w:val="28"/>
          <w:szCs w:val="28"/>
          <w:lang w:val="uk-UA"/>
        </w:rPr>
        <w:t xml:space="preserve">Менеджмент </w:t>
      </w:r>
      <w:r w:rsidRPr="005C55BD">
        <w:rPr>
          <w:rFonts w:cs="Times New Roman"/>
          <w:sz w:val="28"/>
          <w:szCs w:val="28"/>
          <w:lang w:val="uk-UA"/>
        </w:rPr>
        <w:t xml:space="preserve">проводиться у формі </w:t>
      </w:r>
      <w:r w:rsidR="00EA2B5D" w:rsidRPr="005C55BD">
        <w:rPr>
          <w:rFonts w:cs="Times New Roman"/>
          <w:sz w:val="28"/>
          <w:szCs w:val="28"/>
          <w:lang w:val="uk-UA"/>
        </w:rPr>
        <w:t>публічного</w:t>
      </w:r>
      <w:r w:rsidRPr="005C55BD">
        <w:rPr>
          <w:rFonts w:cs="Times New Roman"/>
          <w:sz w:val="28"/>
          <w:szCs w:val="28"/>
          <w:lang w:val="uk-UA"/>
        </w:rPr>
        <w:t xml:space="preserve"> захисту кваліфікаційної (</w:t>
      </w:r>
      <w:r w:rsidR="00EA2B5D" w:rsidRPr="005C55BD">
        <w:rPr>
          <w:rFonts w:cs="Times New Roman"/>
          <w:sz w:val="28"/>
          <w:szCs w:val="28"/>
          <w:lang w:val="uk-UA"/>
        </w:rPr>
        <w:t>магістерськ</w:t>
      </w:r>
      <w:r w:rsidR="005C55BD">
        <w:rPr>
          <w:rFonts w:cs="Times New Roman"/>
          <w:sz w:val="28"/>
          <w:szCs w:val="28"/>
          <w:lang w:val="uk-UA"/>
        </w:rPr>
        <w:t>а</w:t>
      </w:r>
      <w:r w:rsidRPr="005C55BD">
        <w:rPr>
          <w:rFonts w:cs="Times New Roman"/>
          <w:sz w:val="28"/>
          <w:szCs w:val="28"/>
          <w:lang w:val="uk-UA"/>
        </w:rPr>
        <w:t>) роботи й завершується видачою документа встановленого зразка про присудження йому освітнього ступеня «</w:t>
      </w:r>
      <w:r w:rsidR="00EA2B5D" w:rsidRPr="005C55BD">
        <w:rPr>
          <w:rFonts w:cs="Times New Roman"/>
          <w:sz w:val="28"/>
          <w:szCs w:val="28"/>
          <w:lang w:val="uk-UA"/>
        </w:rPr>
        <w:t>магістр</w:t>
      </w:r>
      <w:r w:rsidRPr="005C55BD">
        <w:rPr>
          <w:rFonts w:cs="Times New Roman"/>
          <w:sz w:val="28"/>
          <w:szCs w:val="28"/>
          <w:lang w:val="uk-UA"/>
        </w:rPr>
        <w:t xml:space="preserve">» із присвоєнням кваліфікації: </w:t>
      </w:r>
      <w:r w:rsidR="00EA2B5D" w:rsidRPr="005C55BD">
        <w:rPr>
          <w:rFonts w:cs="Times New Roman"/>
          <w:sz w:val="28"/>
          <w:szCs w:val="28"/>
          <w:lang w:val="uk-UA" w:eastAsia="uk-UA"/>
        </w:rPr>
        <w:t xml:space="preserve">Магістр  з </w:t>
      </w:r>
      <w:r w:rsidR="008B6D88" w:rsidRPr="005C55BD">
        <w:rPr>
          <w:rFonts w:cs="Times New Roman"/>
          <w:sz w:val="28"/>
          <w:szCs w:val="28"/>
          <w:lang w:val="uk-UA"/>
        </w:rPr>
        <w:t>менеджменту</w:t>
      </w:r>
      <w:r w:rsidRPr="005C55BD">
        <w:rPr>
          <w:rFonts w:cs="Times New Roman"/>
          <w:sz w:val="28"/>
          <w:szCs w:val="28"/>
          <w:lang w:val="uk-UA"/>
        </w:rPr>
        <w:t>. Атестація здійснюється відкрито і публічно.</w:t>
      </w:r>
    </w:p>
    <w:p w14:paraId="67D456D8" w14:textId="1CBB1D39" w:rsidR="00660AD1" w:rsidRPr="005C55BD" w:rsidRDefault="00660AD1" w:rsidP="005C55BD">
      <w:pPr>
        <w:spacing w:after="0" w:line="240" w:lineRule="auto"/>
        <w:ind w:firstLine="709"/>
        <w:jc w:val="both"/>
        <w:rPr>
          <w:rFonts w:ascii="Times New Roman" w:hAnsi="Times New Roman" w:cs="Times New Roman"/>
          <w:sz w:val="28"/>
          <w:szCs w:val="28"/>
          <w:lang w:val="uk-UA"/>
        </w:rPr>
      </w:pPr>
      <w:r w:rsidRPr="005C55BD">
        <w:rPr>
          <w:rFonts w:ascii="Times New Roman" w:hAnsi="Times New Roman" w:cs="Times New Roman"/>
          <w:b/>
          <w:i/>
          <w:sz w:val="28"/>
          <w:szCs w:val="28"/>
          <w:lang w:val="uk-UA"/>
        </w:rPr>
        <w:t>Вимоги до кваліфікаційної (</w:t>
      </w:r>
      <w:r w:rsidR="00EA2B5D" w:rsidRPr="005C55BD">
        <w:rPr>
          <w:rFonts w:ascii="Times New Roman" w:hAnsi="Times New Roman" w:cs="Times New Roman"/>
          <w:b/>
          <w:i/>
          <w:sz w:val="28"/>
          <w:szCs w:val="28"/>
          <w:lang w:val="uk-UA"/>
        </w:rPr>
        <w:t>магістерської</w:t>
      </w:r>
      <w:r w:rsidRPr="005C55BD">
        <w:rPr>
          <w:rFonts w:ascii="Times New Roman" w:hAnsi="Times New Roman" w:cs="Times New Roman"/>
          <w:b/>
          <w:i/>
          <w:sz w:val="28"/>
          <w:szCs w:val="28"/>
          <w:lang w:val="uk-UA"/>
        </w:rPr>
        <w:t xml:space="preserve">) роботи. </w:t>
      </w:r>
      <w:r w:rsidRPr="005C55BD">
        <w:rPr>
          <w:rFonts w:ascii="Times New Roman" w:hAnsi="Times New Roman" w:cs="Times New Roman"/>
          <w:sz w:val="28"/>
          <w:szCs w:val="28"/>
          <w:lang w:val="uk-UA"/>
        </w:rPr>
        <w:t>Кваліфікаційна (</w:t>
      </w:r>
      <w:r w:rsidR="00EA2B5D" w:rsidRPr="005C55BD">
        <w:rPr>
          <w:rFonts w:ascii="Times New Roman" w:hAnsi="Times New Roman" w:cs="Times New Roman"/>
          <w:sz w:val="28"/>
          <w:szCs w:val="28"/>
          <w:lang w:val="uk-UA"/>
        </w:rPr>
        <w:t>магістерська</w:t>
      </w:r>
      <w:r w:rsidRPr="005C55BD">
        <w:rPr>
          <w:rFonts w:ascii="Times New Roman" w:hAnsi="Times New Roman" w:cs="Times New Roman"/>
          <w:sz w:val="28"/>
          <w:szCs w:val="28"/>
          <w:lang w:val="uk-UA"/>
        </w:rPr>
        <w:t xml:space="preserve">) робота здобувача </w:t>
      </w:r>
      <w:r w:rsidR="00EA2B5D" w:rsidRPr="005C55BD">
        <w:rPr>
          <w:rFonts w:ascii="Times New Roman" w:hAnsi="Times New Roman" w:cs="Times New Roman"/>
          <w:sz w:val="28"/>
          <w:szCs w:val="28"/>
          <w:lang w:val="uk-UA"/>
        </w:rPr>
        <w:t>другого</w:t>
      </w:r>
      <w:r w:rsidRPr="005C55BD">
        <w:rPr>
          <w:rFonts w:ascii="Times New Roman" w:hAnsi="Times New Roman" w:cs="Times New Roman"/>
          <w:sz w:val="28"/>
          <w:szCs w:val="28"/>
          <w:lang w:val="uk-UA"/>
        </w:rPr>
        <w:t xml:space="preserve"> (</w:t>
      </w:r>
      <w:r w:rsidR="00EA2B5D" w:rsidRPr="005C55BD">
        <w:rPr>
          <w:rFonts w:ascii="Times New Roman" w:hAnsi="Times New Roman" w:cs="Times New Roman"/>
          <w:sz w:val="28"/>
          <w:szCs w:val="28"/>
          <w:lang w:val="uk-UA"/>
        </w:rPr>
        <w:t>магістерського</w:t>
      </w:r>
      <w:r w:rsidRPr="005C55BD">
        <w:rPr>
          <w:rFonts w:ascii="Times New Roman" w:hAnsi="Times New Roman" w:cs="Times New Roman"/>
          <w:sz w:val="28"/>
          <w:szCs w:val="28"/>
          <w:lang w:val="uk-UA"/>
        </w:rPr>
        <w:t xml:space="preserve">) рівня вищої освіти за </w:t>
      </w:r>
      <w:r w:rsidR="008B6D88" w:rsidRPr="005C55BD">
        <w:rPr>
          <w:rFonts w:ascii="Times New Roman" w:hAnsi="Times New Roman" w:cs="Times New Roman"/>
          <w:color w:val="000000"/>
          <w:sz w:val="28"/>
          <w:szCs w:val="28"/>
          <w:lang w:val="uk-UA"/>
        </w:rPr>
        <w:t>освітньо-професійною програмою  «</w:t>
      </w:r>
      <w:r w:rsidR="008B6D88" w:rsidRPr="005C55BD">
        <w:rPr>
          <w:rFonts w:ascii="Times New Roman" w:hAnsi="Times New Roman" w:cs="Times New Roman"/>
          <w:sz w:val="28"/>
          <w:szCs w:val="28"/>
          <w:lang w:val="uk-UA"/>
        </w:rPr>
        <w:t xml:space="preserve">Управління </w:t>
      </w:r>
      <w:proofErr w:type="spellStart"/>
      <w:r w:rsidR="008B6D88" w:rsidRPr="005C55BD">
        <w:rPr>
          <w:rFonts w:ascii="Times New Roman" w:hAnsi="Times New Roman" w:cs="Times New Roman"/>
          <w:sz w:val="28"/>
          <w:szCs w:val="28"/>
          <w:lang w:val="uk-UA"/>
        </w:rPr>
        <w:t>проєктами</w:t>
      </w:r>
      <w:proofErr w:type="spellEnd"/>
      <w:r w:rsidR="0021167D" w:rsidRPr="005C55BD">
        <w:rPr>
          <w:rFonts w:ascii="Times New Roman" w:hAnsi="Times New Roman" w:cs="Times New Roman"/>
          <w:sz w:val="28"/>
          <w:szCs w:val="28"/>
          <w:lang w:val="uk-UA"/>
        </w:rPr>
        <w:t xml:space="preserve"> та програмами</w:t>
      </w:r>
      <w:r w:rsidR="008B6D88" w:rsidRPr="005C55BD">
        <w:rPr>
          <w:rFonts w:ascii="Times New Roman" w:hAnsi="Times New Roman" w:cs="Times New Roman"/>
          <w:sz w:val="28"/>
          <w:szCs w:val="28"/>
          <w:lang w:val="uk-UA"/>
        </w:rPr>
        <w:t xml:space="preserve">» зі спеціальності </w:t>
      </w:r>
      <w:r w:rsidR="00A8632D" w:rsidRPr="005C55BD">
        <w:rPr>
          <w:rFonts w:ascii="Times New Roman" w:hAnsi="Times New Roman" w:cs="Times New Roman"/>
          <w:sz w:val="28"/>
          <w:szCs w:val="28"/>
          <w:lang w:val="uk-UA"/>
        </w:rPr>
        <w:t>073</w:t>
      </w:r>
      <w:r w:rsidR="008B6D88" w:rsidRPr="005C55BD">
        <w:rPr>
          <w:rFonts w:ascii="Times New Roman" w:hAnsi="Times New Roman" w:cs="Times New Roman"/>
          <w:sz w:val="28"/>
          <w:szCs w:val="28"/>
          <w:lang w:val="uk-UA"/>
        </w:rPr>
        <w:t xml:space="preserve"> Менеджмент </w:t>
      </w:r>
      <w:r w:rsidRPr="005C55BD">
        <w:rPr>
          <w:rFonts w:ascii="Times New Roman" w:hAnsi="Times New Roman" w:cs="Times New Roman"/>
          <w:sz w:val="28"/>
          <w:szCs w:val="28"/>
          <w:lang w:val="uk-UA"/>
        </w:rPr>
        <w:t xml:space="preserve">є самостійним розгорнутим дослідженням, що відображає інтегральну компетентність здобувача та підбиває підсумки набутих ним програмних результатів навчання з обов’язкових компонентів, передбачених навчальним планом. У кваліфікаційній роботі має бути досліджено проблему у сфері </w:t>
      </w:r>
      <w:r w:rsidR="008B6D88" w:rsidRPr="005C55BD">
        <w:rPr>
          <w:rFonts w:ascii="Times New Roman" w:hAnsi="Times New Roman" w:cs="Times New Roman"/>
          <w:sz w:val="28"/>
          <w:szCs w:val="28"/>
          <w:lang w:val="uk-UA"/>
        </w:rPr>
        <w:t xml:space="preserve">управління </w:t>
      </w:r>
      <w:proofErr w:type="spellStart"/>
      <w:r w:rsidR="008B6D88" w:rsidRPr="005C55BD">
        <w:rPr>
          <w:rFonts w:ascii="Times New Roman" w:hAnsi="Times New Roman" w:cs="Times New Roman"/>
          <w:sz w:val="28"/>
          <w:szCs w:val="28"/>
          <w:lang w:val="uk-UA"/>
        </w:rPr>
        <w:t>проєктами</w:t>
      </w:r>
      <w:proofErr w:type="spellEnd"/>
      <w:r w:rsidR="0007012F" w:rsidRPr="005C55BD">
        <w:rPr>
          <w:rFonts w:ascii="Times New Roman" w:hAnsi="Times New Roman" w:cs="Times New Roman"/>
          <w:sz w:val="28"/>
          <w:szCs w:val="28"/>
          <w:lang w:val="uk-UA"/>
        </w:rPr>
        <w:t xml:space="preserve"> </w:t>
      </w:r>
      <w:r w:rsidR="0021167D" w:rsidRPr="005C55BD">
        <w:rPr>
          <w:rFonts w:ascii="Times New Roman" w:hAnsi="Times New Roman" w:cs="Times New Roman"/>
          <w:sz w:val="28"/>
          <w:szCs w:val="28"/>
          <w:lang w:val="uk-UA"/>
        </w:rPr>
        <w:t xml:space="preserve">та програмами </w:t>
      </w:r>
      <w:r w:rsidR="0007012F" w:rsidRPr="005C55BD">
        <w:rPr>
          <w:rFonts w:ascii="Times New Roman" w:hAnsi="Times New Roman" w:cs="Times New Roman"/>
          <w:sz w:val="28"/>
          <w:szCs w:val="28"/>
          <w:lang w:val="uk-UA"/>
        </w:rPr>
        <w:t xml:space="preserve">в умовах </w:t>
      </w:r>
      <w:r w:rsidR="0007012F" w:rsidRPr="005C55BD">
        <w:rPr>
          <w:rFonts w:ascii="Times New Roman" w:hAnsi="Times New Roman" w:cs="Times New Roman"/>
          <w:sz w:val="28"/>
          <w:szCs w:val="28"/>
          <w:shd w:val="clear" w:color="auto" w:fill="FFFFFF"/>
          <w:lang w:val="uk-UA"/>
        </w:rPr>
        <w:t>невизначеност</w:t>
      </w:r>
      <w:r w:rsidR="008B6D88" w:rsidRPr="005C55BD">
        <w:rPr>
          <w:rFonts w:ascii="Times New Roman" w:hAnsi="Times New Roman" w:cs="Times New Roman"/>
          <w:sz w:val="28"/>
          <w:szCs w:val="28"/>
          <w:shd w:val="clear" w:color="auto" w:fill="FFFFFF"/>
          <w:lang w:val="uk-UA"/>
        </w:rPr>
        <w:t>і</w:t>
      </w:r>
      <w:r w:rsidR="0007012F" w:rsidRPr="005C55BD">
        <w:rPr>
          <w:rFonts w:ascii="Times New Roman" w:hAnsi="Times New Roman" w:cs="Times New Roman"/>
          <w:sz w:val="28"/>
          <w:szCs w:val="28"/>
          <w:shd w:val="clear" w:color="auto" w:fill="FFFFFF"/>
          <w:lang w:val="uk-UA"/>
        </w:rPr>
        <w:t xml:space="preserve"> із застосуванням наукових методів дослідження </w:t>
      </w:r>
      <w:r w:rsidR="008B6D88" w:rsidRPr="005C55BD">
        <w:rPr>
          <w:rFonts w:ascii="Times New Roman" w:hAnsi="Times New Roman" w:cs="Times New Roman"/>
          <w:sz w:val="28"/>
          <w:szCs w:val="28"/>
          <w:shd w:val="clear" w:color="auto" w:fill="FFFFFF"/>
          <w:lang w:val="uk-UA"/>
        </w:rPr>
        <w:t xml:space="preserve">зовнішнього та внутрішнього середовища </w:t>
      </w:r>
      <w:proofErr w:type="spellStart"/>
      <w:r w:rsidR="008B6D88" w:rsidRPr="005C55BD">
        <w:rPr>
          <w:rFonts w:ascii="Times New Roman" w:hAnsi="Times New Roman" w:cs="Times New Roman"/>
          <w:sz w:val="28"/>
          <w:szCs w:val="28"/>
          <w:shd w:val="clear" w:color="auto" w:fill="FFFFFF"/>
          <w:lang w:val="uk-UA"/>
        </w:rPr>
        <w:t>проєкту</w:t>
      </w:r>
      <w:proofErr w:type="spellEnd"/>
      <w:r w:rsidRPr="005C55BD">
        <w:rPr>
          <w:rFonts w:ascii="Times New Roman" w:hAnsi="Times New Roman" w:cs="Times New Roman"/>
          <w:sz w:val="28"/>
          <w:szCs w:val="28"/>
          <w:lang w:val="uk-UA"/>
        </w:rPr>
        <w:t xml:space="preserve">, а </w:t>
      </w:r>
      <w:r w:rsidR="008B6D88" w:rsidRPr="005C55BD">
        <w:rPr>
          <w:rFonts w:ascii="Times New Roman" w:hAnsi="Times New Roman" w:cs="Times New Roman"/>
          <w:sz w:val="28"/>
          <w:szCs w:val="28"/>
          <w:lang w:val="uk-UA"/>
        </w:rPr>
        <w:t xml:space="preserve">також </w:t>
      </w:r>
      <w:r w:rsidRPr="005C55BD">
        <w:rPr>
          <w:rFonts w:ascii="Times New Roman" w:hAnsi="Times New Roman" w:cs="Times New Roman"/>
          <w:sz w:val="28"/>
          <w:szCs w:val="28"/>
          <w:lang w:val="uk-UA"/>
        </w:rPr>
        <w:t>результатів передових практик</w:t>
      </w:r>
      <w:r w:rsidR="0007012F" w:rsidRPr="005C55BD">
        <w:rPr>
          <w:rFonts w:ascii="Times New Roman" w:hAnsi="Times New Roman" w:cs="Times New Roman"/>
          <w:sz w:val="28"/>
          <w:szCs w:val="28"/>
          <w:lang w:val="uk-UA"/>
        </w:rPr>
        <w:t xml:space="preserve"> управління </w:t>
      </w:r>
      <w:r w:rsidR="008B6D88" w:rsidRPr="005C55BD">
        <w:rPr>
          <w:rFonts w:ascii="Times New Roman" w:hAnsi="Times New Roman" w:cs="Times New Roman"/>
          <w:sz w:val="28"/>
          <w:szCs w:val="28"/>
          <w:lang w:val="uk-UA"/>
        </w:rPr>
        <w:t xml:space="preserve">сферами виконання </w:t>
      </w:r>
      <w:proofErr w:type="spellStart"/>
      <w:r w:rsidR="008B6D88" w:rsidRPr="005C55BD">
        <w:rPr>
          <w:rFonts w:ascii="Times New Roman" w:hAnsi="Times New Roman" w:cs="Times New Roman"/>
          <w:sz w:val="28"/>
          <w:szCs w:val="28"/>
          <w:lang w:val="uk-UA"/>
        </w:rPr>
        <w:t>проєкту</w:t>
      </w:r>
      <w:proofErr w:type="spellEnd"/>
      <w:r w:rsidRPr="005C55BD">
        <w:rPr>
          <w:rFonts w:ascii="Times New Roman" w:hAnsi="Times New Roman" w:cs="Times New Roman"/>
          <w:sz w:val="28"/>
          <w:szCs w:val="28"/>
          <w:lang w:val="uk-UA"/>
        </w:rPr>
        <w:t xml:space="preserve">. Стан готовності кваліфікаційної роботи здобувача визначається науковим керівником. Обов’язковою умовою допуску до захисту є успішне виконання здобувачем індивідуального навчального плану. До захисту допускаються кваліфікаційні роботи, виконані здобувачем самостійно з дотриманням принципів академічної доброчесності. Кваліфікаційна робота перевіряється на плагіат. Інформація про кваліфікаційну роботу розміщується на </w:t>
      </w:r>
      <w:r w:rsidRPr="005C55BD">
        <w:rPr>
          <w:rFonts w:ascii="Times New Roman" w:hAnsi="Times New Roman" w:cs="Times New Roman"/>
          <w:sz w:val="28"/>
          <w:szCs w:val="28"/>
          <w:lang w:val="uk-UA"/>
        </w:rPr>
        <w:lastRenderedPageBreak/>
        <w:t xml:space="preserve">сторінці кафедри </w:t>
      </w:r>
      <w:r w:rsidR="008B6D88" w:rsidRPr="005C55BD">
        <w:rPr>
          <w:rFonts w:ascii="Times New Roman" w:hAnsi="Times New Roman" w:cs="Times New Roman"/>
          <w:sz w:val="28"/>
          <w:szCs w:val="28"/>
          <w:lang w:val="uk-UA"/>
        </w:rPr>
        <w:t xml:space="preserve">національної безпеки та </w:t>
      </w:r>
      <w:r w:rsidR="0007012F" w:rsidRPr="005C55BD">
        <w:rPr>
          <w:rFonts w:ascii="Times New Roman" w:eastAsia="Calibri" w:hAnsi="Times New Roman" w:cs="Times New Roman"/>
          <w:sz w:val="28"/>
          <w:szCs w:val="28"/>
          <w:lang w:val="uk-UA"/>
        </w:rPr>
        <w:t xml:space="preserve">управління суспільним розвитком </w:t>
      </w:r>
      <w:r w:rsidRPr="005C55BD">
        <w:rPr>
          <w:rFonts w:ascii="Times New Roman" w:hAnsi="Times New Roman" w:cs="Times New Roman"/>
          <w:sz w:val="28"/>
          <w:szCs w:val="28"/>
          <w:lang w:val="uk-UA"/>
        </w:rPr>
        <w:t xml:space="preserve">офіційного веб-сайту Державного університету інтелектуальних технологій і зв’язку. Паперова та електрона версії кваліфікаційної роботи протягом 5 років. Установлення </w:t>
      </w:r>
      <w:r w:rsidR="00EC0EF4" w:rsidRPr="005C55BD">
        <w:rPr>
          <w:rFonts w:ascii="Times New Roman" w:hAnsi="Times New Roman" w:cs="Times New Roman"/>
          <w:sz w:val="28"/>
          <w:szCs w:val="28"/>
          <w:lang w:val="uk-UA"/>
        </w:rPr>
        <w:t>відповідності</w:t>
      </w:r>
      <w:r w:rsidRPr="005C55BD">
        <w:rPr>
          <w:rFonts w:ascii="Times New Roman" w:hAnsi="Times New Roman" w:cs="Times New Roman"/>
          <w:sz w:val="28"/>
          <w:szCs w:val="28"/>
          <w:lang w:val="uk-UA"/>
        </w:rPr>
        <w:t xml:space="preserve"> засвоєних </w:t>
      </w:r>
      <w:proofErr w:type="spellStart"/>
      <w:r w:rsidRPr="005C55BD">
        <w:rPr>
          <w:rFonts w:ascii="Times New Roman" w:hAnsi="Times New Roman" w:cs="Times New Roman"/>
          <w:sz w:val="28"/>
          <w:szCs w:val="28"/>
          <w:lang w:val="uk-UA"/>
        </w:rPr>
        <w:t>компетентностей</w:t>
      </w:r>
      <w:proofErr w:type="spellEnd"/>
      <w:r w:rsidRPr="005C55BD">
        <w:rPr>
          <w:rFonts w:ascii="Times New Roman" w:hAnsi="Times New Roman" w:cs="Times New Roman"/>
          <w:sz w:val="28"/>
          <w:szCs w:val="28"/>
          <w:lang w:val="uk-UA"/>
        </w:rPr>
        <w:t xml:space="preserve"> здобувачем </w:t>
      </w:r>
      <w:r w:rsidR="00EC0EF4" w:rsidRPr="005C55BD">
        <w:rPr>
          <w:rFonts w:ascii="Times New Roman" w:hAnsi="Times New Roman" w:cs="Times New Roman"/>
          <w:sz w:val="28"/>
          <w:szCs w:val="28"/>
          <w:lang w:val="uk-UA"/>
        </w:rPr>
        <w:t>другого</w:t>
      </w:r>
      <w:r w:rsidRPr="005C55BD">
        <w:rPr>
          <w:rFonts w:ascii="Times New Roman" w:hAnsi="Times New Roman" w:cs="Times New Roman"/>
          <w:sz w:val="28"/>
          <w:szCs w:val="28"/>
          <w:lang w:val="uk-UA"/>
        </w:rPr>
        <w:t xml:space="preserve"> (</w:t>
      </w:r>
      <w:r w:rsidR="00EC0EF4" w:rsidRPr="005C55BD">
        <w:rPr>
          <w:rFonts w:ascii="Times New Roman" w:hAnsi="Times New Roman" w:cs="Times New Roman"/>
          <w:sz w:val="28"/>
          <w:szCs w:val="28"/>
          <w:lang w:val="uk-UA"/>
        </w:rPr>
        <w:t>магістерського</w:t>
      </w:r>
      <w:r w:rsidRPr="005C55BD">
        <w:rPr>
          <w:rFonts w:ascii="Times New Roman" w:hAnsi="Times New Roman" w:cs="Times New Roman"/>
          <w:sz w:val="28"/>
          <w:szCs w:val="28"/>
          <w:lang w:val="uk-UA"/>
        </w:rPr>
        <w:t>) рівня вищої освіти вимогам стандарт</w:t>
      </w:r>
      <w:r w:rsidR="008B6D88" w:rsidRPr="005C55BD">
        <w:rPr>
          <w:rFonts w:ascii="Times New Roman" w:hAnsi="Times New Roman" w:cs="Times New Roman"/>
          <w:sz w:val="28"/>
          <w:szCs w:val="28"/>
          <w:lang w:val="uk-UA"/>
        </w:rPr>
        <w:t>у</w:t>
      </w:r>
      <w:r w:rsidRPr="005C55BD">
        <w:rPr>
          <w:rFonts w:ascii="Times New Roman" w:hAnsi="Times New Roman" w:cs="Times New Roman"/>
          <w:sz w:val="28"/>
          <w:szCs w:val="28"/>
          <w:lang w:val="uk-UA"/>
        </w:rPr>
        <w:t xml:space="preserve"> вищої освіти за спеціальн</w:t>
      </w:r>
      <w:r w:rsidR="008B6D88" w:rsidRPr="005C55BD">
        <w:rPr>
          <w:rFonts w:ascii="Times New Roman" w:hAnsi="Times New Roman" w:cs="Times New Roman"/>
          <w:sz w:val="28"/>
          <w:szCs w:val="28"/>
          <w:lang w:val="uk-UA"/>
        </w:rPr>
        <w:t>і</w:t>
      </w:r>
      <w:r w:rsidRPr="005C55BD">
        <w:rPr>
          <w:rFonts w:ascii="Times New Roman" w:hAnsi="Times New Roman" w:cs="Times New Roman"/>
          <w:sz w:val="28"/>
          <w:szCs w:val="28"/>
          <w:lang w:val="uk-UA"/>
        </w:rPr>
        <w:t>ст</w:t>
      </w:r>
      <w:r w:rsidR="008B6D88" w:rsidRPr="005C55BD">
        <w:rPr>
          <w:rFonts w:ascii="Times New Roman" w:hAnsi="Times New Roman" w:cs="Times New Roman"/>
          <w:sz w:val="28"/>
          <w:szCs w:val="28"/>
          <w:lang w:val="uk-UA"/>
        </w:rPr>
        <w:t>ю</w:t>
      </w:r>
      <w:r w:rsidRPr="005C55BD">
        <w:rPr>
          <w:rFonts w:ascii="Times New Roman" w:hAnsi="Times New Roman" w:cs="Times New Roman"/>
          <w:sz w:val="28"/>
          <w:szCs w:val="28"/>
          <w:lang w:val="uk-UA"/>
        </w:rPr>
        <w:t xml:space="preserve"> </w:t>
      </w:r>
      <w:r w:rsidR="00AC4714" w:rsidRPr="005C55BD">
        <w:rPr>
          <w:rFonts w:ascii="Times New Roman" w:hAnsi="Times New Roman" w:cs="Times New Roman"/>
          <w:sz w:val="28"/>
          <w:szCs w:val="28"/>
          <w:lang w:val="uk-UA"/>
        </w:rPr>
        <w:t>073 Менеджмент</w:t>
      </w:r>
      <w:r w:rsidR="00EC0EF4" w:rsidRPr="005C55BD">
        <w:rPr>
          <w:rFonts w:ascii="Times New Roman" w:hAnsi="Times New Roman" w:cs="Times New Roman"/>
          <w:sz w:val="28"/>
          <w:szCs w:val="28"/>
          <w:lang w:val="uk-UA"/>
        </w:rPr>
        <w:t xml:space="preserve">, </w:t>
      </w:r>
      <w:r w:rsidRPr="005C55BD">
        <w:rPr>
          <w:rFonts w:ascii="Times New Roman" w:hAnsi="Times New Roman" w:cs="Times New Roman"/>
          <w:sz w:val="28"/>
          <w:szCs w:val="28"/>
          <w:lang w:val="uk-UA"/>
        </w:rPr>
        <w:t xml:space="preserve">відбувається через підсумкову атестацію, яка здійснюється публічно на засіданні </w:t>
      </w:r>
      <w:r w:rsidR="00EC0EF4" w:rsidRPr="005C55BD">
        <w:rPr>
          <w:rFonts w:ascii="Times New Roman" w:hAnsi="Times New Roman" w:cs="Times New Roman"/>
          <w:sz w:val="28"/>
          <w:szCs w:val="28"/>
          <w:lang w:val="uk-UA"/>
        </w:rPr>
        <w:t xml:space="preserve">державної </w:t>
      </w:r>
      <w:r w:rsidRPr="005C55BD">
        <w:rPr>
          <w:rFonts w:ascii="Times New Roman" w:hAnsi="Times New Roman" w:cs="Times New Roman"/>
          <w:sz w:val="28"/>
          <w:szCs w:val="28"/>
          <w:lang w:val="uk-UA"/>
        </w:rPr>
        <w:t xml:space="preserve">екзаменаційної комісії. </w:t>
      </w:r>
    </w:p>
    <w:p w14:paraId="58148E95" w14:textId="77777777" w:rsidR="000D3B8D" w:rsidRPr="005C55BD" w:rsidRDefault="000D3B8D" w:rsidP="005C55BD">
      <w:pPr>
        <w:spacing w:after="0" w:line="240" w:lineRule="auto"/>
        <w:ind w:firstLine="709"/>
        <w:jc w:val="both"/>
        <w:rPr>
          <w:rFonts w:ascii="Times New Roman" w:hAnsi="Times New Roman" w:cs="Times New Roman"/>
          <w:b/>
          <w:i/>
          <w:sz w:val="28"/>
          <w:szCs w:val="28"/>
          <w:lang w:val="uk-UA"/>
        </w:rPr>
      </w:pPr>
    </w:p>
    <w:p w14:paraId="1743D7E1" w14:textId="26B27099" w:rsidR="00D424C7" w:rsidRPr="005C55BD" w:rsidRDefault="00D424C7" w:rsidP="005C55BD">
      <w:pPr>
        <w:spacing w:after="0" w:line="240" w:lineRule="auto"/>
        <w:ind w:firstLine="708"/>
        <w:jc w:val="center"/>
        <w:rPr>
          <w:rFonts w:ascii="Times New Roman" w:hAnsi="Times New Roman" w:cs="Times New Roman"/>
          <w:b/>
          <w:sz w:val="28"/>
          <w:szCs w:val="28"/>
          <w:lang w:val="uk-UA"/>
        </w:rPr>
      </w:pPr>
      <w:r w:rsidRPr="005C55BD">
        <w:rPr>
          <w:rFonts w:ascii="Times New Roman" w:hAnsi="Times New Roman" w:cs="Times New Roman"/>
          <w:b/>
          <w:sz w:val="28"/>
          <w:szCs w:val="28"/>
          <w:lang w:val="uk-UA"/>
        </w:rPr>
        <w:t xml:space="preserve">4. Матриця відповідності програмних </w:t>
      </w:r>
      <w:proofErr w:type="spellStart"/>
      <w:r w:rsidRPr="005C55BD">
        <w:rPr>
          <w:rFonts w:ascii="Times New Roman" w:hAnsi="Times New Roman" w:cs="Times New Roman"/>
          <w:b/>
          <w:sz w:val="28"/>
          <w:szCs w:val="28"/>
          <w:lang w:val="uk-UA"/>
        </w:rPr>
        <w:t>компетентностей</w:t>
      </w:r>
      <w:proofErr w:type="spellEnd"/>
      <w:r w:rsidRPr="005C55BD">
        <w:rPr>
          <w:rFonts w:ascii="Times New Roman" w:hAnsi="Times New Roman" w:cs="Times New Roman"/>
          <w:b/>
          <w:sz w:val="28"/>
          <w:szCs w:val="28"/>
          <w:lang w:val="uk-UA"/>
        </w:rPr>
        <w:t xml:space="preserve"> компонентам </w:t>
      </w:r>
      <w:r w:rsidR="00EC0EF4" w:rsidRPr="005C55BD">
        <w:rPr>
          <w:rFonts w:ascii="Times New Roman" w:hAnsi="Times New Roman" w:cs="Times New Roman"/>
          <w:b/>
          <w:sz w:val="28"/>
          <w:szCs w:val="28"/>
          <w:lang w:val="uk-UA"/>
        </w:rPr>
        <w:t>освітньо</w:t>
      </w:r>
      <w:r w:rsidR="008B6D88" w:rsidRPr="005C55BD">
        <w:rPr>
          <w:rFonts w:ascii="Times New Roman" w:hAnsi="Times New Roman" w:cs="Times New Roman"/>
          <w:b/>
          <w:sz w:val="28"/>
          <w:szCs w:val="28"/>
          <w:lang w:val="uk-UA"/>
        </w:rPr>
        <w:t>-професійно</w:t>
      </w:r>
      <w:r w:rsidR="00EC0EF4" w:rsidRPr="005C55BD">
        <w:rPr>
          <w:rFonts w:ascii="Times New Roman" w:hAnsi="Times New Roman" w:cs="Times New Roman"/>
          <w:b/>
          <w:sz w:val="28"/>
          <w:szCs w:val="28"/>
          <w:lang w:val="uk-UA"/>
        </w:rPr>
        <w:t>ї програми</w:t>
      </w:r>
    </w:p>
    <w:p w14:paraId="3D57C726" w14:textId="77777777" w:rsidR="001B5B30" w:rsidRPr="00D478CD" w:rsidRDefault="001B5B30" w:rsidP="00F8117B">
      <w:pPr>
        <w:spacing w:after="0" w:line="240" w:lineRule="auto"/>
        <w:ind w:firstLine="708"/>
        <w:jc w:val="center"/>
        <w:rPr>
          <w:rFonts w:ascii="Times New Roman" w:hAnsi="Times New Roman" w:cs="Times New Roman"/>
          <w:sz w:val="28"/>
          <w:szCs w:val="28"/>
          <w:lang w:val="uk-UA"/>
        </w:rPr>
      </w:pPr>
    </w:p>
    <w:tbl>
      <w:tblPr>
        <w:tblStyle w:val="a3"/>
        <w:tblW w:w="10490" w:type="dxa"/>
        <w:tblInd w:w="-431" w:type="dxa"/>
        <w:tblLayout w:type="fixed"/>
        <w:tblLook w:val="04A0" w:firstRow="1" w:lastRow="0" w:firstColumn="1" w:lastColumn="0" w:noHBand="0" w:noVBand="1"/>
      </w:tblPr>
      <w:tblGrid>
        <w:gridCol w:w="851"/>
        <w:gridCol w:w="426"/>
        <w:gridCol w:w="425"/>
        <w:gridCol w:w="425"/>
        <w:gridCol w:w="425"/>
        <w:gridCol w:w="426"/>
        <w:gridCol w:w="425"/>
        <w:gridCol w:w="425"/>
        <w:gridCol w:w="284"/>
        <w:gridCol w:w="425"/>
        <w:gridCol w:w="425"/>
        <w:gridCol w:w="425"/>
        <w:gridCol w:w="426"/>
        <w:gridCol w:w="425"/>
        <w:gridCol w:w="425"/>
        <w:gridCol w:w="425"/>
        <w:gridCol w:w="426"/>
        <w:gridCol w:w="425"/>
        <w:gridCol w:w="425"/>
        <w:gridCol w:w="425"/>
        <w:gridCol w:w="426"/>
        <w:gridCol w:w="425"/>
        <w:gridCol w:w="425"/>
        <w:gridCol w:w="425"/>
      </w:tblGrid>
      <w:tr w:rsidR="00F8117B" w14:paraId="2DDD0812" w14:textId="5D612619" w:rsidTr="00B74B1A">
        <w:tc>
          <w:tcPr>
            <w:tcW w:w="851" w:type="dxa"/>
            <w:vMerge w:val="restart"/>
            <w:shd w:val="clear" w:color="auto" w:fill="E7E6E6" w:themeFill="background2"/>
          </w:tcPr>
          <w:p w14:paraId="20BD935E" w14:textId="77777777" w:rsidR="00F8117B" w:rsidRPr="00131775" w:rsidRDefault="00F8117B" w:rsidP="00AA698B">
            <w:pPr>
              <w:rPr>
                <w:sz w:val="16"/>
                <w:szCs w:val="16"/>
              </w:rPr>
            </w:pPr>
          </w:p>
        </w:tc>
        <w:tc>
          <w:tcPr>
            <w:tcW w:w="2977" w:type="dxa"/>
            <w:gridSpan w:val="7"/>
            <w:shd w:val="clear" w:color="auto" w:fill="F2F2F2" w:themeFill="background1" w:themeFillShade="F2"/>
          </w:tcPr>
          <w:p w14:paraId="23CB36F5" w14:textId="77777777" w:rsidR="00F8117B" w:rsidRPr="00D424C7" w:rsidRDefault="00F8117B" w:rsidP="00AA698B">
            <w:pPr>
              <w:ind w:left="-57" w:right="-57"/>
              <w:jc w:val="center"/>
              <w:rPr>
                <w:b/>
                <w:sz w:val="22"/>
                <w:szCs w:val="22"/>
              </w:rPr>
            </w:pPr>
            <w:r w:rsidRPr="00D424C7">
              <w:rPr>
                <w:b/>
                <w:sz w:val="22"/>
                <w:szCs w:val="22"/>
              </w:rPr>
              <w:t>Загальні компетентності (ЗК)</w:t>
            </w:r>
          </w:p>
          <w:p w14:paraId="460820DE" w14:textId="77777777" w:rsidR="00F8117B" w:rsidRPr="00D424C7" w:rsidRDefault="00F8117B" w:rsidP="00AA698B">
            <w:pPr>
              <w:ind w:left="-57" w:right="-57"/>
              <w:jc w:val="center"/>
              <w:rPr>
                <w:b/>
                <w:sz w:val="22"/>
                <w:szCs w:val="22"/>
              </w:rPr>
            </w:pPr>
          </w:p>
        </w:tc>
        <w:tc>
          <w:tcPr>
            <w:tcW w:w="284" w:type="dxa"/>
            <w:shd w:val="clear" w:color="auto" w:fill="BFBFBF" w:themeFill="background1" w:themeFillShade="BF"/>
          </w:tcPr>
          <w:p w14:paraId="40E1CE43" w14:textId="77777777" w:rsidR="00F8117B" w:rsidRPr="00D424C7" w:rsidRDefault="00F8117B" w:rsidP="00AA698B">
            <w:pPr>
              <w:ind w:left="-57" w:right="-57"/>
              <w:jc w:val="center"/>
              <w:rPr>
                <w:b/>
                <w:sz w:val="22"/>
                <w:szCs w:val="22"/>
              </w:rPr>
            </w:pPr>
          </w:p>
        </w:tc>
        <w:tc>
          <w:tcPr>
            <w:tcW w:w="6378" w:type="dxa"/>
            <w:gridSpan w:val="15"/>
            <w:shd w:val="clear" w:color="auto" w:fill="F2F2F2" w:themeFill="background1" w:themeFillShade="F2"/>
          </w:tcPr>
          <w:p w14:paraId="72FF6EC9" w14:textId="0390BCF4" w:rsidR="00F8117B" w:rsidRPr="00D424C7" w:rsidRDefault="00F8117B" w:rsidP="00AA698B">
            <w:pPr>
              <w:ind w:left="-57" w:right="-57"/>
              <w:jc w:val="center"/>
              <w:rPr>
                <w:b/>
              </w:rPr>
            </w:pPr>
            <w:r w:rsidRPr="00D424C7">
              <w:rPr>
                <w:b/>
                <w:sz w:val="22"/>
                <w:szCs w:val="22"/>
              </w:rPr>
              <w:t>Спеціальні (фахові) компетентності (ЗК)</w:t>
            </w:r>
          </w:p>
        </w:tc>
      </w:tr>
      <w:tr w:rsidR="00F8117B" w14:paraId="247CB739" w14:textId="4C4A0FD4" w:rsidTr="00B74B1A">
        <w:trPr>
          <w:trHeight w:val="246"/>
        </w:trPr>
        <w:tc>
          <w:tcPr>
            <w:tcW w:w="851" w:type="dxa"/>
            <w:vMerge/>
            <w:shd w:val="clear" w:color="auto" w:fill="E7E6E6" w:themeFill="background2"/>
          </w:tcPr>
          <w:p w14:paraId="138B59C8" w14:textId="77777777" w:rsidR="00F8117B" w:rsidRPr="00131775" w:rsidRDefault="00F8117B" w:rsidP="00AA698B">
            <w:pPr>
              <w:rPr>
                <w:sz w:val="16"/>
                <w:szCs w:val="16"/>
              </w:rPr>
            </w:pPr>
          </w:p>
        </w:tc>
        <w:tc>
          <w:tcPr>
            <w:tcW w:w="426" w:type="dxa"/>
            <w:shd w:val="clear" w:color="auto" w:fill="F2F2F2" w:themeFill="background1" w:themeFillShade="F2"/>
          </w:tcPr>
          <w:p w14:paraId="64000CD2" w14:textId="77777777" w:rsidR="00F8117B" w:rsidRPr="00F8117B" w:rsidRDefault="00F8117B" w:rsidP="00AA698B">
            <w:pPr>
              <w:ind w:left="-57" w:right="-57"/>
              <w:jc w:val="center"/>
              <w:rPr>
                <w:b/>
              </w:rPr>
            </w:pPr>
            <w:r w:rsidRPr="00F8117B">
              <w:rPr>
                <w:b/>
              </w:rPr>
              <w:t>1</w:t>
            </w:r>
          </w:p>
        </w:tc>
        <w:tc>
          <w:tcPr>
            <w:tcW w:w="425" w:type="dxa"/>
            <w:shd w:val="clear" w:color="auto" w:fill="F2F2F2" w:themeFill="background1" w:themeFillShade="F2"/>
          </w:tcPr>
          <w:p w14:paraId="70F8B2D9" w14:textId="77777777" w:rsidR="00F8117B" w:rsidRPr="00F8117B" w:rsidRDefault="00F8117B" w:rsidP="00AA698B">
            <w:pPr>
              <w:ind w:left="-57" w:right="-57"/>
              <w:jc w:val="center"/>
              <w:rPr>
                <w:b/>
              </w:rPr>
            </w:pPr>
            <w:r w:rsidRPr="00F8117B">
              <w:rPr>
                <w:b/>
              </w:rPr>
              <w:t>2</w:t>
            </w:r>
          </w:p>
        </w:tc>
        <w:tc>
          <w:tcPr>
            <w:tcW w:w="425" w:type="dxa"/>
            <w:shd w:val="clear" w:color="auto" w:fill="F2F2F2" w:themeFill="background1" w:themeFillShade="F2"/>
          </w:tcPr>
          <w:p w14:paraId="0FF21184" w14:textId="77777777" w:rsidR="00F8117B" w:rsidRPr="00F8117B" w:rsidRDefault="00F8117B" w:rsidP="00AA698B">
            <w:pPr>
              <w:ind w:left="-57" w:right="-57"/>
              <w:jc w:val="center"/>
              <w:rPr>
                <w:b/>
              </w:rPr>
            </w:pPr>
            <w:r w:rsidRPr="00F8117B">
              <w:rPr>
                <w:b/>
              </w:rPr>
              <w:t>3</w:t>
            </w:r>
          </w:p>
        </w:tc>
        <w:tc>
          <w:tcPr>
            <w:tcW w:w="425" w:type="dxa"/>
            <w:shd w:val="clear" w:color="auto" w:fill="F2F2F2" w:themeFill="background1" w:themeFillShade="F2"/>
          </w:tcPr>
          <w:p w14:paraId="5496B0F8" w14:textId="77777777" w:rsidR="00F8117B" w:rsidRPr="00F8117B" w:rsidRDefault="00F8117B" w:rsidP="00AA698B">
            <w:pPr>
              <w:ind w:left="-57" w:right="-57"/>
              <w:jc w:val="center"/>
              <w:rPr>
                <w:b/>
              </w:rPr>
            </w:pPr>
            <w:r w:rsidRPr="00F8117B">
              <w:rPr>
                <w:b/>
              </w:rPr>
              <w:t>4</w:t>
            </w:r>
          </w:p>
        </w:tc>
        <w:tc>
          <w:tcPr>
            <w:tcW w:w="426" w:type="dxa"/>
            <w:shd w:val="clear" w:color="auto" w:fill="F2F2F2" w:themeFill="background1" w:themeFillShade="F2"/>
          </w:tcPr>
          <w:p w14:paraId="341006E4" w14:textId="77777777" w:rsidR="00F8117B" w:rsidRPr="00F8117B" w:rsidRDefault="00F8117B" w:rsidP="00AA698B">
            <w:pPr>
              <w:ind w:left="-57" w:right="-57"/>
              <w:jc w:val="center"/>
              <w:rPr>
                <w:b/>
              </w:rPr>
            </w:pPr>
            <w:r w:rsidRPr="00F8117B">
              <w:rPr>
                <w:b/>
              </w:rPr>
              <w:t>5</w:t>
            </w:r>
          </w:p>
        </w:tc>
        <w:tc>
          <w:tcPr>
            <w:tcW w:w="425" w:type="dxa"/>
            <w:shd w:val="clear" w:color="auto" w:fill="F2F2F2" w:themeFill="background1" w:themeFillShade="F2"/>
          </w:tcPr>
          <w:p w14:paraId="65E528C6" w14:textId="77777777" w:rsidR="00F8117B" w:rsidRPr="00F8117B" w:rsidRDefault="00F8117B" w:rsidP="00AA698B">
            <w:pPr>
              <w:ind w:left="-57" w:right="-57"/>
              <w:jc w:val="center"/>
              <w:rPr>
                <w:b/>
              </w:rPr>
            </w:pPr>
            <w:r w:rsidRPr="00F8117B">
              <w:rPr>
                <w:b/>
              </w:rPr>
              <w:t>6</w:t>
            </w:r>
          </w:p>
        </w:tc>
        <w:tc>
          <w:tcPr>
            <w:tcW w:w="425" w:type="dxa"/>
            <w:shd w:val="clear" w:color="auto" w:fill="F2F2F2" w:themeFill="background1" w:themeFillShade="F2"/>
          </w:tcPr>
          <w:p w14:paraId="63115A79" w14:textId="7BB946AB" w:rsidR="00F8117B" w:rsidRPr="00F8117B" w:rsidRDefault="00F8117B" w:rsidP="00AA698B">
            <w:pPr>
              <w:ind w:left="-57" w:right="-57"/>
              <w:jc w:val="center"/>
              <w:rPr>
                <w:b/>
              </w:rPr>
            </w:pPr>
            <w:r w:rsidRPr="00F8117B">
              <w:rPr>
                <w:b/>
              </w:rPr>
              <w:t>7</w:t>
            </w:r>
          </w:p>
        </w:tc>
        <w:tc>
          <w:tcPr>
            <w:tcW w:w="284" w:type="dxa"/>
            <w:shd w:val="clear" w:color="auto" w:fill="BFBFBF" w:themeFill="background1" w:themeFillShade="BF"/>
          </w:tcPr>
          <w:p w14:paraId="2BC8BCEF" w14:textId="77777777" w:rsidR="00F8117B" w:rsidRPr="00F8117B" w:rsidRDefault="00F8117B" w:rsidP="00AA698B">
            <w:pPr>
              <w:ind w:left="-57" w:right="-57"/>
              <w:jc w:val="center"/>
              <w:rPr>
                <w:b/>
              </w:rPr>
            </w:pPr>
          </w:p>
        </w:tc>
        <w:tc>
          <w:tcPr>
            <w:tcW w:w="425" w:type="dxa"/>
            <w:shd w:val="clear" w:color="auto" w:fill="F2F2F2" w:themeFill="background1" w:themeFillShade="F2"/>
          </w:tcPr>
          <w:p w14:paraId="4F04E2A8" w14:textId="77777777" w:rsidR="00F8117B" w:rsidRPr="00F8117B" w:rsidRDefault="00F8117B" w:rsidP="00AA698B">
            <w:pPr>
              <w:ind w:left="-57" w:right="-57"/>
              <w:jc w:val="center"/>
              <w:rPr>
                <w:b/>
              </w:rPr>
            </w:pPr>
            <w:r w:rsidRPr="00F8117B">
              <w:rPr>
                <w:b/>
              </w:rPr>
              <w:t>1</w:t>
            </w:r>
          </w:p>
        </w:tc>
        <w:tc>
          <w:tcPr>
            <w:tcW w:w="425" w:type="dxa"/>
            <w:shd w:val="clear" w:color="auto" w:fill="F2F2F2" w:themeFill="background1" w:themeFillShade="F2"/>
          </w:tcPr>
          <w:p w14:paraId="09782BF7" w14:textId="77777777" w:rsidR="00F8117B" w:rsidRPr="00F8117B" w:rsidRDefault="00F8117B" w:rsidP="00AA698B">
            <w:pPr>
              <w:ind w:left="-57" w:right="-57"/>
              <w:jc w:val="center"/>
              <w:rPr>
                <w:b/>
              </w:rPr>
            </w:pPr>
            <w:r w:rsidRPr="00F8117B">
              <w:rPr>
                <w:b/>
              </w:rPr>
              <w:t>2</w:t>
            </w:r>
          </w:p>
        </w:tc>
        <w:tc>
          <w:tcPr>
            <w:tcW w:w="425" w:type="dxa"/>
            <w:shd w:val="clear" w:color="auto" w:fill="F2F2F2" w:themeFill="background1" w:themeFillShade="F2"/>
          </w:tcPr>
          <w:p w14:paraId="623B498B" w14:textId="77777777" w:rsidR="00F8117B" w:rsidRPr="00F8117B" w:rsidRDefault="00F8117B" w:rsidP="00AA698B">
            <w:pPr>
              <w:ind w:left="-57" w:right="-57"/>
              <w:jc w:val="center"/>
              <w:rPr>
                <w:b/>
              </w:rPr>
            </w:pPr>
            <w:r w:rsidRPr="00F8117B">
              <w:rPr>
                <w:b/>
              </w:rPr>
              <w:t>3</w:t>
            </w:r>
          </w:p>
        </w:tc>
        <w:tc>
          <w:tcPr>
            <w:tcW w:w="426" w:type="dxa"/>
            <w:shd w:val="clear" w:color="auto" w:fill="F2F2F2" w:themeFill="background1" w:themeFillShade="F2"/>
          </w:tcPr>
          <w:p w14:paraId="178136C9" w14:textId="77777777" w:rsidR="00F8117B" w:rsidRPr="00F8117B" w:rsidRDefault="00F8117B" w:rsidP="00AA698B">
            <w:pPr>
              <w:ind w:left="-57" w:right="-57"/>
              <w:jc w:val="center"/>
              <w:rPr>
                <w:b/>
              </w:rPr>
            </w:pPr>
            <w:r w:rsidRPr="00F8117B">
              <w:rPr>
                <w:b/>
              </w:rPr>
              <w:t>4</w:t>
            </w:r>
          </w:p>
        </w:tc>
        <w:tc>
          <w:tcPr>
            <w:tcW w:w="425" w:type="dxa"/>
            <w:shd w:val="clear" w:color="auto" w:fill="F2F2F2" w:themeFill="background1" w:themeFillShade="F2"/>
          </w:tcPr>
          <w:p w14:paraId="531F75F7" w14:textId="77777777" w:rsidR="00F8117B" w:rsidRPr="00F8117B" w:rsidRDefault="00F8117B" w:rsidP="00AA698B">
            <w:pPr>
              <w:ind w:left="-57" w:right="-57"/>
              <w:jc w:val="center"/>
              <w:rPr>
                <w:b/>
              </w:rPr>
            </w:pPr>
            <w:r w:rsidRPr="00F8117B">
              <w:rPr>
                <w:b/>
              </w:rPr>
              <w:t>5</w:t>
            </w:r>
          </w:p>
        </w:tc>
        <w:tc>
          <w:tcPr>
            <w:tcW w:w="425" w:type="dxa"/>
            <w:shd w:val="clear" w:color="auto" w:fill="F2F2F2" w:themeFill="background1" w:themeFillShade="F2"/>
          </w:tcPr>
          <w:p w14:paraId="78FD605D" w14:textId="77777777" w:rsidR="00F8117B" w:rsidRPr="00F8117B" w:rsidRDefault="00F8117B" w:rsidP="00AA698B">
            <w:pPr>
              <w:ind w:left="-57" w:right="-57"/>
              <w:jc w:val="center"/>
              <w:rPr>
                <w:b/>
              </w:rPr>
            </w:pPr>
            <w:r w:rsidRPr="00F8117B">
              <w:rPr>
                <w:b/>
              </w:rPr>
              <w:t>6</w:t>
            </w:r>
          </w:p>
        </w:tc>
        <w:tc>
          <w:tcPr>
            <w:tcW w:w="425" w:type="dxa"/>
            <w:shd w:val="clear" w:color="auto" w:fill="F2F2F2" w:themeFill="background1" w:themeFillShade="F2"/>
          </w:tcPr>
          <w:p w14:paraId="2B66D59C" w14:textId="77777777" w:rsidR="00F8117B" w:rsidRPr="00F8117B" w:rsidRDefault="00F8117B" w:rsidP="00AA698B">
            <w:pPr>
              <w:ind w:left="-57" w:right="-57"/>
              <w:jc w:val="center"/>
              <w:rPr>
                <w:b/>
              </w:rPr>
            </w:pPr>
            <w:r w:rsidRPr="00F8117B">
              <w:rPr>
                <w:b/>
              </w:rPr>
              <w:t>7</w:t>
            </w:r>
          </w:p>
        </w:tc>
        <w:tc>
          <w:tcPr>
            <w:tcW w:w="426" w:type="dxa"/>
            <w:shd w:val="clear" w:color="auto" w:fill="F2F2F2" w:themeFill="background1" w:themeFillShade="F2"/>
          </w:tcPr>
          <w:p w14:paraId="231D8509" w14:textId="77777777" w:rsidR="00F8117B" w:rsidRPr="00F8117B" w:rsidRDefault="00F8117B" w:rsidP="00AA698B">
            <w:pPr>
              <w:ind w:left="-57" w:right="-57"/>
              <w:jc w:val="center"/>
              <w:rPr>
                <w:b/>
              </w:rPr>
            </w:pPr>
            <w:r w:rsidRPr="00F8117B">
              <w:rPr>
                <w:b/>
              </w:rPr>
              <w:t>8</w:t>
            </w:r>
          </w:p>
        </w:tc>
        <w:tc>
          <w:tcPr>
            <w:tcW w:w="425" w:type="dxa"/>
            <w:shd w:val="clear" w:color="auto" w:fill="F2F2F2" w:themeFill="background1" w:themeFillShade="F2"/>
          </w:tcPr>
          <w:p w14:paraId="3E85690F" w14:textId="77777777" w:rsidR="00F8117B" w:rsidRPr="00F8117B" w:rsidRDefault="00F8117B" w:rsidP="00AA698B">
            <w:pPr>
              <w:ind w:left="-57" w:right="-57"/>
              <w:jc w:val="center"/>
              <w:rPr>
                <w:b/>
              </w:rPr>
            </w:pPr>
            <w:r w:rsidRPr="00F8117B">
              <w:rPr>
                <w:b/>
              </w:rPr>
              <w:t>9</w:t>
            </w:r>
          </w:p>
        </w:tc>
        <w:tc>
          <w:tcPr>
            <w:tcW w:w="425" w:type="dxa"/>
            <w:shd w:val="clear" w:color="auto" w:fill="F2F2F2" w:themeFill="background1" w:themeFillShade="F2"/>
          </w:tcPr>
          <w:p w14:paraId="1F1C4688" w14:textId="77777777" w:rsidR="00F8117B" w:rsidRPr="00F8117B" w:rsidRDefault="00F8117B" w:rsidP="00AA698B">
            <w:pPr>
              <w:ind w:left="-57" w:right="-57"/>
              <w:jc w:val="center"/>
              <w:rPr>
                <w:b/>
              </w:rPr>
            </w:pPr>
            <w:r w:rsidRPr="00F8117B">
              <w:rPr>
                <w:b/>
              </w:rPr>
              <w:t>10</w:t>
            </w:r>
          </w:p>
        </w:tc>
        <w:tc>
          <w:tcPr>
            <w:tcW w:w="425" w:type="dxa"/>
            <w:shd w:val="clear" w:color="auto" w:fill="F2F2F2" w:themeFill="background1" w:themeFillShade="F2"/>
          </w:tcPr>
          <w:p w14:paraId="1ACAA055" w14:textId="77777777" w:rsidR="00F8117B" w:rsidRPr="00F8117B" w:rsidRDefault="00F8117B" w:rsidP="00DC5B8E">
            <w:pPr>
              <w:ind w:left="-57" w:right="-57"/>
              <w:jc w:val="center"/>
              <w:rPr>
                <w:b/>
              </w:rPr>
            </w:pPr>
            <w:r w:rsidRPr="00F8117B">
              <w:rPr>
                <w:b/>
              </w:rPr>
              <w:t>11</w:t>
            </w:r>
          </w:p>
        </w:tc>
        <w:tc>
          <w:tcPr>
            <w:tcW w:w="426" w:type="dxa"/>
            <w:shd w:val="clear" w:color="auto" w:fill="F2F2F2" w:themeFill="background1" w:themeFillShade="F2"/>
          </w:tcPr>
          <w:p w14:paraId="6A7596F2" w14:textId="77777777" w:rsidR="00F8117B" w:rsidRPr="00F8117B" w:rsidRDefault="00F8117B" w:rsidP="00DC5B8E">
            <w:pPr>
              <w:ind w:left="-57" w:right="-57"/>
              <w:jc w:val="center"/>
              <w:rPr>
                <w:b/>
              </w:rPr>
            </w:pPr>
            <w:r w:rsidRPr="00F8117B">
              <w:rPr>
                <w:b/>
              </w:rPr>
              <w:t>12</w:t>
            </w:r>
          </w:p>
        </w:tc>
        <w:tc>
          <w:tcPr>
            <w:tcW w:w="425" w:type="dxa"/>
            <w:shd w:val="clear" w:color="auto" w:fill="F2F2F2" w:themeFill="background1" w:themeFillShade="F2"/>
          </w:tcPr>
          <w:p w14:paraId="3C2CB95A" w14:textId="77777777" w:rsidR="00F8117B" w:rsidRPr="00F8117B" w:rsidRDefault="00F8117B" w:rsidP="00DC5B8E">
            <w:pPr>
              <w:ind w:left="-57" w:right="-57"/>
              <w:jc w:val="center"/>
              <w:rPr>
                <w:b/>
              </w:rPr>
            </w:pPr>
            <w:r w:rsidRPr="00F8117B">
              <w:rPr>
                <w:b/>
              </w:rPr>
              <w:t>13</w:t>
            </w:r>
          </w:p>
        </w:tc>
        <w:tc>
          <w:tcPr>
            <w:tcW w:w="425" w:type="dxa"/>
            <w:shd w:val="clear" w:color="auto" w:fill="F2F2F2" w:themeFill="background1" w:themeFillShade="F2"/>
          </w:tcPr>
          <w:p w14:paraId="1ACF79B4" w14:textId="77777777" w:rsidR="00F8117B" w:rsidRPr="00F8117B" w:rsidRDefault="00F8117B" w:rsidP="00DC5B8E">
            <w:pPr>
              <w:ind w:left="-57" w:right="-57"/>
              <w:jc w:val="center"/>
              <w:rPr>
                <w:b/>
              </w:rPr>
            </w:pPr>
            <w:r w:rsidRPr="00F8117B">
              <w:rPr>
                <w:b/>
              </w:rPr>
              <w:t>14</w:t>
            </w:r>
          </w:p>
        </w:tc>
        <w:tc>
          <w:tcPr>
            <w:tcW w:w="425" w:type="dxa"/>
            <w:shd w:val="clear" w:color="auto" w:fill="F2F2F2" w:themeFill="background1" w:themeFillShade="F2"/>
            <w:vAlign w:val="center"/>
          </w:tcPr>
          <w:p w14:paraId="504E06C4" w14:textId="6C13ECF5" w:rsidR="00F8117B" w:rsidRPr="00F8117B" w:rsidRDefault="00F8117B" w:rsidP="00FC08C0">
            <w:pPr>
              <w:ind w:left="-57" w:right="-57"/>
              <w:jc w:val="center"/>
              <w:rPr>
                <w:b/>
              </w:rPr>
            </w:pPr>
            <w:r w:rsidRPr="00F8117B">
              <w:rPr>
                <w:b/>
              </w:rPr>
              <w:t>15</w:t>
            </w:r>
          </w:p>
        </w:tc>
      </w:tr>
      <w:tr w:rsidR="00F8117B" w:rsidRPr="001947B7" w14:paraId="08A80583" w14:textId="5C66635F" w:rsidTr="00B74B1A">
        <w:tc>
          <w:tcPr>
            <w:tcW w:w="851" w:type="dxa"/>
          </w:tcPr>
          <w:p w14:paraId="5F8DCE76" w14:textId="77777777" w:rsidR="00F8117B" w:rsidRPr="00EC0EF4" w:rsidRDefault="00F8117B" w:rsidP="00AA698B">
            <w:pPr>
              <w:rPr>
                <w:b/>
                <w:sz w:val="22"/>
                <w:szCs w:val="22"/>
              </w:rPr>
            </w:pPr>
            <w:r w:rsidRPr="00EC0EF4">
              <w:rPr>
                <w:b/>
                <w:sz w:val="22"/>
                <w:szCs w:val="22"/>
              </w:rPr>
              <w:t>ОК1</w:t>
            </w:r>
          </w:p>
        </w:tc>
        <w:tc>
          <w:tcPr>
            <w:tcW w:w="426" w:type="dxa"/>
            <w:shd w:val="clear" w:color="auto" w:fill="auto"/>
            <w:vAlign w:val="center"/>
          </w:tcPr>
          <w:p w14:paraId="5E366D04" w14:textId="2DE65333" w:rsidR="00F8117B" w:rsidRPr="00EC0EF4" w:rsidRDefault="00F8117B" w:rsidP="005320AD">
            <w:pPr>
              <w:jc w:val="center"/>
              <w:rPr>
                <w:sz w:val="24"/>
                <w:szCs w:val="24"/>
              </w:rPr>
            </w:pPr>
          </w:p>
        </w:tc>
        <w:tc>
          <w:tcPr>
            <w:tcW w:w="425" w:type="dxa"/>
            <w:shd w:val="clear" w:color="auto" w:fill="auto"/>
            <w:vAlign w:val="center"/>
          </w:tcPr>
          <w:p w14:paraId="69011EB9" w14:textId="7178A9E6" w:rsidR="00F8117B" w:rsidRPr="00EC0EF4" w:rsidRDefault="00FC08C0" w:rsidP="00AA698B">
            <w:pPr>
              <w:rPr>
                <w:sz w:val="24"/>
                <w:szCs w:val="24"/>
              </w:rPr>
            </w:pPr>
            <w:r>
              <w:rPr>
                <w:sz w:val="24"/>
                <w:szCs w:val="24"/>
              </w:rPr>
              <w:t>+</w:t>
            </w:r>
          </w:p>
        </w:tc>
        <w:tc>
          <w:tcPr>
            <w:tcW w:w="425" w:type="dxa"/>
            <w:shd w:val="clear" w:color="auto" w:fill="auto"/>
            <w:vAlign w:val="center"/>
          </w:tcPr>
          <w:p w14:paraId="6B048B1A" w14:textId="77777777" w:rsidR="00F8117B" w:rsidRPr="00EC0EF4" w:rsidRDefault="00F8117B" w:rsidP="00AA698B">
            <w:pPr>
              <w:rPr>
                <w:sz w:val="24"/>
                <w:szCs w:val="24"/>
              </w:rPr>
            </w:pPr>
          </w:p>
        </w:tc>
        <w:tc>
          <w:tcPr>
            <w:tcW w:w="425" w:type="dxa"/>
            <w:shd w:val="clear" w:color="auto" w:fill="auto"/>
            <w:vAlign w:val="center"/>
          </w:tcPr>
          <w:p w14:paraId="285953DE" w14:textId="77777777" w:rsidR="00F8117B" w:rsidRPr="00EC0EF4" w:rsidRDefault="00F8117B" w:rsidP="00AA698B">
            <w:pPr>
              <w:rPr>
                <w:sz w:val="24"/>
                <w:szCs w:val="24"/>
              </w:rPr>
            </w:pPr>
          </w:p>
        </w:tc>
        <w:tc>
          <w:tcPr>
            <w:tcW w:w="426" w:type="dxa"/>
            <w:shd w:val="clear" w:color="auto" w:fill="auto"/>
            <w:vAlign w:val="center"/>
          </w:tcPr>
          <w:p w14:paraId="05F32306" w14:textId="77777777" w:rsidR="00F8117B" w:rsidRPr="00EC0EF4" w:rsidRDefault="00F8117B" w:rsidP="00AA698B">
            <w:pPr>
              <w:rPr>
                <w:sz w:val="24"/>
                <w:szCs w:val="24"/>
              </w:rPr>
            </w:pPr>
          </w:p>
        </w:tc>
        <w:tc>
          <w:tcPr>
            <w:tcW w:w="425" w:type="dxa"/>
            <w:shd w:val="clear" w:color="auto" w:fill="auto"/>
            <w:vAlign w:val="center"/>
          </w:tcPr>
          <w:p w14:paraId="5B935992" w14:textId="64F1DE34" w:rsidR="00F8117B" w:rsidRPr="00EC0EF4" w:rsidRDefault="00F8117B" w:rsidP="00161029">
            <w:pPr>
              <w:jc w:val="center"/>
              <w:rPr>
                <w:sz w:val="24"/>
                <w:szCs w:val="24"/>
              </w:rPr>
            </w:pPr>
          </w:p>
        </w:tc>
        <w:tc>
          <w:tcPr>
            <w:tcW w:w="425" w:type="dxa"/>
            <w:shd w:val="clear" w:color="auto" w:fill="auto"/>
            <w:vAlign w:val="center"/>
          </w:tcPr>
          <w:p w14:paraId="73330509" w14:textId="680D653E" w:rsidR="00F8117B" w:rsidRPr="00EC0EF4" w:rsidRDefault="00F8117B" w:rsidP="00161029">
            <w:pPr>
              <w:jc w:val="center"/>
              <w:rPr>
                <w:sz w:val="24"/>
                <w:szCs w:val="24"/>
              </w:rPr>
            </w:pPr>
          </w:p>
        </w:tc>
        <w:tc>
          <w:tcPr>
            <w:tcW w:w="284" w:type="dxa"/>
            <w:shd w:val="clear" w:color="auto" w:fill="BFBFBF" w:themeFill="background1" w:themeFillShade="BF"/>
          </w:tcPr>
          <w:p w14:paraId="07551007" w14:textId="77777777" w:rsidR="00F8117B" w:rsidRPr="001947B7" w:rsidRDefault="00F8117B" w:rsidP="00161029">
            <w:pPr>
              <w:jc w:val="center"/>
              <w:rPr>
                <w:sz w:val="28"/>
                <w:szCs w:val="28"/>
              </w:rPr>
            </w:pPr>
          </w:p>
        </w:tc>
        <w:tc>
          <w:tcPr>
            <w:tcW w:w="425" w:type="dxa"/>
            <w:shd w:val="clear" w:color="auto" w:fill="auto"/>
            <w:vAlign w:val="center"/>
          </w:tcPr>
          <w:p w14:paraId="6554836E" w14:textId="77777777" w:rsidR="00F8117B" w:rsidRPr="001947B7" w:rsidRDefault="00F8117B" w:rsidP="00161029">
            <w:pPr>
              <w:jc w:val="center"/>
              <w:rPr>
                <w:sz w:val="16"/>
                <w:szCs w:val="16"/>
              </w:rPr>
            </w:pPr>
          </w:p>
        </w:tc>
        <w:tc>
          <w:tcPr>
            <w:tcW w:w="425" w:type="dxa"/>
            <w:shd w:val="clear" w:color="auto" w:fill="auto"/>
            <w:vAlign w:val="center"/>
          </w:tcPr>
          <w:p w14:paraId="7642F736" w14:textId="77777777" w:rsidR="00F8117B" w:rsidRPr="001947B7" w:rsidRDefault="00F8117B" w:rsidP="00161029">
            <w:pPr>
              <w:jc w:val="center"/>
              <w:rPr>
                <w:sz w:val="16"/>
                <w:szCs w:val="16"/>
              </w:rPr>
            </w:pPr>
          </w:p>
        </w:tc>
        <w:tc>
          <w:tcPr>
            <w:tcW w:w="425" w:type="dxa"/>
            <w:shd w:val="clear" w:color="auto" w:fill="auto"/>
            <w:vAlign w:val="center"/>
          </w:tcPr>
          <w:p w14:paraId="0212D42C" w14:textId="77777777" w:rsidR="00F8117B" w:rsidRPr="001947B7" w:rsidRDefault="00F8117B" w:rsidP="00161029">
            <w:pPr>
              <w:jc w:val="center"/>
              <w:rPr>
                <w:sz w:val="16"/>
                <w:szCs w:val="16"/>
              </w:rPr>
            </w:pPr>
          </w:p>
        </w:tc>
        <w:tc>
          <w:tcPr>
            <w:tcW w:w="426" w:type="dxa"/>
            <w:shd w:val="clear" w:color="auto" w:fill="auto"/>
            <w:vAlign w:val="center"/>
          </w:tcPr>
          <w:p w14:paraId="276251B6" w14:textId="77777777" w:rsidR="00F8117B" w:rsidRPr="001947B7" w:rsidRDefault="00F8117B" w:rsidP="00161029">
            <w:pPr>
              <w:jc w:val="center"/>
              <w:rPr>
                <w:sz w:val="16"/>
                <w:szCs w:val="16"/>
              </w:rPr>
            </w:pPr>
          </w:p>
        </w:tc>
        <w:tc>
          <w:tcPr>
            <w:tcW w:w="425" w:type="dxa"/>
            <w:shd w:val="clear" w:color="auto" w:fill="auto"/>
            <w:vAlign w:val="center"/>
          </w:tcPr>
          <w:p w14:paraId="01E56FAA" w14:textId="77777777" w:rsidR="00F8117B" w:rsidRPr="001947B7" w:rsidRDefault="00F8117B" w:rsidP="00161029">
            <w:pPr>
              <w:jc w:val="center"/>
              <w:rPr>
                <w:sz w:val="16"/>
                <w:szCs w:val="16"/>
              </w:rPr>
            </w:pPr>
          </w:p>
        </w:tc>
        <w:tc>
          <w:tcPr>
            <w:tcW w:w="425" w:type="dxa"/>
            <w:shd w:val="clear" w:color="auto" w:fill="auto"/>
            <w:vAlign w:val="center"/>
          </w:tcPr>
          <w:p w14:paraId="59F98E3E" w14:textId="77777777" w:rsidR="00F8117B" w:rsidRPr="001947B7" w:rsidRDefault="00F8117B" w:rsidP="00161029">
            <w:pPr>
              <w:jc w:val="center"/>
              <w:rPr>
                <w:sz w:val="16"/>
                <w:szCs w:val="16"/>
              </w:rPr>
            </w:pPr>
          </w:p>
        </w:tc>
        <w:tc>
          <w:tcPr>
            <w:tcW w:w="425" w:type="dxa"/>
            <w:shd w:val="clear" w:color="auto" w:fill="auto"/>
            <w:vAlign w:val="center"/>
          </w:tcPr>
          <w:p w14:paraId="55D2D749" w14:textId="77777777" w:rsidR="00F8117B" w:rsidRPr="001947B7" w:rsidRDefault="00F8117B" w:rsidP="00161029">
            <w:pPr>
              <w:jc w:val="center"/>
              <w:rPr>
                <w:sz w:val="16"/>
                <w:szCs w:val="16"/>
              </w:rPr>
            </w:pPr>
          </w:p>
        </w:tc>
        <w:tc>
          <w:tcPr>
            <w:tcW w:w="426" w:type="dxa"/>
            <w:shd w:val="clear" w:color="auto" w:fill="auto"/>
            <w:vAlign w:val="center"/>
          </w:tcPr>
          <w:p w14:paraId="1499F88B" w14:textId="77777777" w:rsidR="00F8117B" w:rsidRPr="001947B7" w:rsidRDefault="00F8117B" w:rsidP="00161029">
            <w:pPr>
              <w:jc w:val="center"/>
              <w:rPr>
                <w:sz w:val="16"/>
                <w:szCs w:val="16"/>
              </w:rPr>
            </w:pPr>
          </w:p>
        </w:tc>
        <w:tc>
          <w:tcPr>
            <w:tcW w:w="425" w:type="dxa"/>
            <w:shd w:val="clear" w:color="auto" w:fill="auto"/>
            <w:vAlign w:val="center"/>
          </w:tcPr>
          <w:p w14:paraId="71E0AAFC" w14:textId="77777777" w:rsidR="00F8117B" w:rsidRPr="001947B7" w:rsidRDefault="00F8117B" w:rsidP="00161029">
            <w:pPr>
              <w:jc w:val="center"/>
              <w:rPr>
                <w:sz w:val="16"/>
                <w:szCs w:val="16"/>
              </w:rPr>
            </w:pPr>
          </w:p>
        </w:tc>
        <w:tc>
          <w:tcPr>
            <w:tcW w:w="425" w:type="dxa"/>
            <w:shd w:val="clear" w:color="auto" w:fill="auto"/>
            <w:vAlign w:val="center"/>
          </w:tcPr>
          <w:p w14:paraId="530C721E" w14:textId="77777777" w:rsidR="00F8117B" w:rsidRPr="001947B7" w:rsidRDefault="00F8117B" w:rsidP="00161029">
            <w:pPr>
              <w:jc w:val="center"/>
              <w:rPr>
                <w:sz w:val="16"/>
                <w:szCs w:val="16"/>
              </w:rPr>
            </w:pPr>
          </w:p>
        </w:tc>
        <w:tc>
          <w:tcPr>
            <w:tcW w:w="425" w:type="dxa"/>
            <w:shd w:val="clear" w:color="auto" w:fill="auto"/>
            <w:vAlign w:val="center"/>
          </w:tcPr>
          <w:p w14:paraId="1F82CA62" w14:textId="4294F87B" w:rsidR="00F8117B" w:rsidRPr="00161029" w:rsidRDefault="00F8117B" w:rsidP="00161029">
            <w:pPr>
              <w:jc w:val="center"/>
              <w:rPr>
                <w:sz w:val="24"/>
                <w:szCs w:val="24"/>
              </w:rPr>
            </w:pPr>
          </w:p>
        </w:tc>
        <w:tc>
          <w:tcPr>
            <w:tcW w:w="426" w:type="dxa"/>
            <w:shd w:val="clear" w:color="auto" w:fill="auto"/>
            <w:vAlign w:val="center"/>
          </w:tcPr>
          <w:p w14:paraId="779AD123" w14:textId="3D1AC155" w:rsidR="00F8117B" w:rsidRPr="00161029" w:rsidRDefault="00FC08C0" w:rsidP="00161029">
            <w:pPr>
              <w:jc w:val="center"/>
              <w:rPr>
                <w:sz w:val="24"/>
                <w:szCs w:val="24"/>
              </w:rPr>
            </w:pPr>
            <w:r>
              <w:rPr>
                <w:sz w:val="24"/>
                <w:szCs w:val="24"/>
              </w:rPr>
              <w:t>+</w:t>
            </w:r>
          </w:p>
        </w:tc>
        <w:tc>
          <w:tcPr>
            <w:tcW w:w="425" w:type="dxa"/>
            <w:shd w:val="clear" w:color="auto" w:fill="auto"/>
            <w:vAlign w:val="center"/>
          </w:tcPr>
          <w:p w14:paraId="09562D1F" w14:textId="77777777" w:rsidR="00F8117B" w:rsidRPr="001947B7" w:rsidRDefault="00F8117B" w:rsidP="00AA698B">
            <w:pPr>
              <w:rPr>
                <w:sz w:val="16"/>
                <w:szCs w:val="16"/>
              </w:rPr>
            </w:pPr>
          </w:p>
        </w:tc>
        <w:tc>
          <w:tcPr>
            <w:tcW w:w="425" w:type="dxa"/>
            <w:shd w:val="clear" w:color="auto" w:fill="auto"/>
            <w:vAlign w:val="center"/>
          </w:tcPr>
          <w:p w14:paraId="4A0DA60C" w14:textId="77777777" w:rsidR="00F8117B" w:rsidRPr="001947B7" w:rsidRDefault="00F8117B" w:rsidP="00AA698B">
            <w:pPr>
              <w:rPr>
                <w:sz w:val="16"/>
                <w:szCs w:val="16"/>
              </w:rPr>
            </w:pPr>
          </w:p>
        </w:tc>
        <w:tc>
          <w:tcPr>
            <w:tcW w:w="425" w:type="dxa"/>
            <w:vAlign w:val="center"/>
          </w:tcPr>
          <w:p w14:paraId="5EFF0901" w14:textId="4677BF8E" w:rsidR="00F8117B" w:rsidRPr="00FC08C0" w:rsidRDefault="00FC08C0" w:rsidP="00FC08C0">
            <w:pPr>
              <w:jc w:val="center"/>
              <w:rPr>
                <w:sz w:val="24"/>
                <w:szCs w:val="24"/>
              </w:rPr>
            </w:pPr>
            <w:r w:rsidRPr="00FC08C0">
              <w:rPr>
                <w:sz w:val="24"/>
                <w:szCs w:val="24"/>
              </w:rPr>
              <w:t>+</w:t>
            </w:r>
          </w:p>
        </w:tc>
      </w:tr>
      <w:tr w:rsidR="00F8117B" w:rsidRPr="001947B7" w14:paraId="696389CC" w14:textId="79094EDD" w:rsidTr="00B74B1A">
        <w:tc>
          <w:tcPr>
            <w:tcW w:w="851" w:type="dxa"/>
          </w:tcPr>
          <w:p w14:paraId="30E81C53" w14:textId="77777777" w:rsidR="00F8117B" w:rsidRPr="00EC0EF4" w:rsidRDefault="00F8117B" w:rsidP="00AA698B">
            <w:pPr>
              <w:rPr>
                <w:b/>
                <w:sz w:val="22"/>
                <w:szCs w:val="22"/>
              </w:rPr>
            </w:pPr>
            <w:r w:rsidRPr="00EC0EF4">
              <w:rPr>
                <w:b/>
                <w:sz w:val="22"/>
                <w:szCs w:val="22"/>
              </w:rPr>
              <w:t>ОК2</w:t>
            </w:r>
          </w:p>
        </w:tc>
        <w:tc>
          <w:tcPr>
            <w:tcW w:w="426" w:type="dxa"/>
            <w:shd w:val="clear" w:color="auto" w:fill="auto"/>
            <w:vAlign w:val="center"/>
          </w:tcPr>
          <w:p w14:paraId="53937CA9" w14:textId="7AFC9714" w:rsidR="00F8117B" w:rsidRPr="00EC0EF4" w:rsidRDefault="00FC08C0" w:rsidP="005320AD">
            <w:pPr>
              <w:jc w:val="center"/>
              <w:rPr>
                <w:sz w:val="24"/>
                <w:szCs w:val="24"/>
              </w:rPr>
            </w:pPr>
            <w:r>
              <w:rPr>
                <w:sz w:val="24"/>
                <w:szCs w:val="24"/>
              </w:rPr>
              <w:t>+</w:t>
            </w:r>
          </w:p>
        </w:tc>
        <w:tc>
          <w:tcPr>
            <w:tcW w:w="425" w:type="dxa"/>
            <w:shd w:val="clear" w:color="auto" w:fill="auto"/>
            <w:vAlign w:val="center"/>
          </w:tcPr>
          <w:p w14:paraId="5C22376F" w14:textId="123DB449" w:rsidR="00F8117B" w:rsidRPr="00EC0EF4" w:rsidRDefault="00F8117B" w:rsidP="00161029">
            <w:pPr>
              <w:jc w:val="center"/>
              <w:rPr>
                <w:sz w:val="24"/>
                <w:szCs w:val="24"/>
              </w:rPr>
            </w:pPr>
          </w:p>
        </w:tc>
        <w:tc>
          <w:tcPr>
            <w:tcW w:w="425" w:type="dxa"/>
            <w:shd w:val="clear" w:color="auto" w:fill="auto"/>
            <w:vAlign w:val="center"/>
          </w:tcPr>
          <w:p w14:paraId="27B58793" w14:textId="6B4D5EE0" w:rsidR="00F8117B" w:rsidRPr="00EC0EF4" w:rsidRDefault="00F8117B" w:rsidP="00161029">
            <w:pPr>
              <w:jc w:val="center"/>
              <w:rPr>
                <w:sz w:val="24"/>
                <w:szCs w:val="24"/>
              </w:rPr>
            </w:pPr>
          </w:p>
        </w:tc>
        <w:tc>
          <w:tcPr>
            <w:tcW w:w="425" w:type="dxa"/>
            <w:shd w:val="clear" w:color="auto" w:fill="auto"/>
            <w:vAlign w:val="center"/>
          </w:tcPr>
          <w:p w14:paraId="7A1EDB9B" w14:textId="77777777" w:rsidR="00F8117B" w:rsidRPr="00EC0EF4" w:rsidRDefault="00F8117B" w:rsidP="00AA698B">
            <w:pPr>
              <w:rPr>
                <w:sz w:val="24"/>
                <w:szCs w:val="24"/>
              </w:rPr>
            </w:pPr>
          </w:p>
        </w:tc>
        <w:tc>
          <w:tcPr>
            <w:tcW w:w="426" w:type="dxa"/>
            <w:shd w:val="clear" w:color="auto" w:fill="auto"/>
            <w:vAlign w:val="center"/>
          </w:tcPr>
          <w:p w14:paraId="0CDBB4E9" w14:textId="77777777" w:rsidR="00F8117B" w:rsidRPr="00EC0EF4" w:rsidRDefault="00F8117B" w:rsidP="00AA698B">
            <w:pPr>
              <w:rPr>
                <w:sz w:val="24"/>
                <w:szCs w:val="24"/>
              </w:rPr>
            </w:pPr>
          </w:p>
        </w:tc>
        <w:tc>
          <w:tcPr>
            <w:tcW w:w="425" w:type="dxa"/>
            <w:shd w:val="clear" w:color="auto" w:fill="auto"/>
            <w:vAlign w:val="center"/>
          </w:tcPr>
          <w:p w14:paraId="63B7FBD3" w14:textId="473CDB11" w:rsidR="00F8117B" w:rsidRPr="00EC0EF4" w:rsidRDefault="00FC08C0" w:rsidP="00AA698B">
            <w:pPr>
              <w:rPr>
                <w:sz w:val="24"/>
                <w:szCs w:val="24"/>
              </w:rPr>
            </w:pPr>
            <w:r>
              <w:rPr>
                <w:sz w:val="24"/>
                <w:szCs w:val="24"/>
              </w:rPr>
              <w:t>+</w:t>
            </w:r>
          </w:p>
        </w:tc>
        <w:tc>
          <w:tcPr>
            <w:tcW w:w="425" w:type="dxa"/>
            <w:shd w:val="clear" w:color="auto" w:fill="auto"/>
            <w:vAlign w:val="center"/>
          </w:tcPr>
          <w:p w14:paraId="360B2D69" w14:textId="04ACFE4F" w:rsidR="00F8117B" w:rsidRPr="00EC0EF4" w:rsidRDefault="00FC08C0" w:rsidP="00AA698B">
            <w:pPr>
              <w:rPr>
                <w:sz w:val="24"/>
                <w:szCs w:val="24"/>
              </w:rPr>
            </w:pPr>
            <w:r>
              <w:rPr>
                <w:sz w:val="24"/>
                <w:szCs w:val="24"/>
              </w:rPr>
              <w:t>+</w:t>
            </w:r>
          </w:p>
        </w:tc>
        <w:tc>
          <w:tcPr>
            <w:tcW w:w="284" w:type="dxa"/>
            <w:shd w:val="clear" w:color="auto" w:fill="BFBFBF" w:themeFill="background1" w:themeFillShade="BF"/>
          </w:tcPr>
          <w:p w14:paraId="65D9DAE7" w14:textId="77777777" w:rsidR="00F8117B" w:rsidRPr="001947B7" w:rsidRDefault="00F8117B" w:rsidP="00AA698B">
            <w:pPr>
              <w:rPr>
                <w:sz w:val="28"/>
                <w:szCs w:val="28"/>
              </w:rPr>
            </w:pPr>
          </w:p>
        </w:tc>
        <w:tc>
          <w:tcPr>
            <w:tcW w:w="425" w:type="dxa"/>
            <w:shd w:val="clear" w:color="auto" w:fill="auto"/>
            <w:vAlign w:val="center"/>
          </w:tcPr>
          <w:p w14:paraId="71AFADE0" w14:textId="6DF88C6A" w:rsidR="00F8117B" w:rsidRPr="00AE1E0A" w:rsidRDefault="00AE1E0A" w:rsidP="00AE1E0A">
            <w:pPr>
              <w:jc w:val="center"/>
              <w:rPr>
                <w:sz w:val="24"/>
                <w:szCs w:val="24"/>
              </w:rPr>
            </w:pPr>
            <w:r w:rsidRPr="00AE1E0A">
              <w:rPr>
                <w:sz w:val="24"/>
                <w:szCs w:val="24"/>
              </w:rPr>
              <w:t>+</w:t>
            </w:r>
          </w:p>
        </w:tc>
        <w:tc>
          <w:tcPr>
            <w:tcW w:w="425" w:type="dxa"/>
            <w:shd w:val="clear" w:color="auto" w:fill="auto"/>
            <w:vAlign w:val="center"/>
          </w:tcPr>
          <w:p w14:paraId="7BAE6208" w14:textId="77777777" w:rsidR="00F8117B" w:rsidRPr="00AE1E0A" w:rsidRDefault="00F8117B" w:rsidP="00AE1E0A">
            <w:pPr>
              <w:jc w:val="center"/>
              <w:rPr>
                <w:sz w:val="24"/>
                <w:szCs w:val="24"/>
              </w:rPr>
            </w:pPr>
          </w:p>
        </w:tc>
        <w:tc>
          <w:tcPr>
            <w:tcW w:w="425" w:type="dxa"/>
            <w:shd w:val="clear" w:color="auto" w:fill="auto"/>
            <w:vAlign w:val="center"/>
          </w:tcPr>
          <w:p w14:paraId="6BF3D041" w14:textId="77777777" w:rsidR="00F8117B" w:rsidRPr="00AE1E0A" w:rsidRDefault="00F8117B" w:rsidP="00AE1E0A">
            <w:pPr>
              <w:jc w:val="center"/>
              <w:rPr>
                <w:sz w:val="24"/>
                <w:szCs w:val="24"/>
              </w:rPr>
            </w:pPr>
          </w:p>
        </w:tc>
        <w:tc>
          <w:tcPr>
            <w:tcW w:w="426" w:type="dxa"/>
            <w:shd w:val="clear" w:color="auto" w:fill="auto"/>
            <w:vAlign w:val="center"/>
          </w:tcPr>
          <w:p w14:paraId="0389377E" w14:textId="77777777" w:rsidR="00F8117B" w:rsidRPr="00AE1E0A" w:rsidRDefault="00F8117B" w:rsidP="00AE1E0A">
            <w:pPr>
              <w:jc w:val="center"/>
              <w:rPr>
                <w:sz w:val="24"/>
                <w:szCs w:val="24"/>
              </w:rPr>
            </w:pPr>
          </w:p>
        </w:tc>
        <w:tc>
          <w:tcPr>
            <w:tcW w:w="425" w:type="dxa"/>
            <w:shd w:val="clear" w:color="auto" w:fill="auto"/>
            <w:vAlign w:val="center"/>
          </w:tcPr>
          <w:p w14:paraId="42228336" w14:textId="77777777" w:rsidR="00F8117B" w:rsidRPr="00AE1E0A" w:rsidRDefault="00F8117B" w:rsidP="00AE1E0A">
            <w:pPr>
              <w:jc w:val="center"/>
              <w:rPr>
                <w:sz w:val="24"/>
                <w:szCs w:val="24"/>
              </w:rPr>
            </w:pPr>
          </w:p>
        </w:tc>
        <w:tc>
          <w:tcPr>
            <w:tcW w:w="425" w:type="dxa"/>
            <w:shd w:val="clear" w:color="auto" w:fill="auto"/>
            <w:vAlign w:val="center"/>
          </w:tcPr>
          <w:p w14:paraId="41108F6D" w14:textId="7A6B0657" w:rsidR="00F8117B" w:rsidRPr="00AE1E0A" w:rsidRDefault="00F8117B" w:rsidP="00AE1E0A">
            <w:pPr>
              <w:jc w:val="center"/>
              <w:rPr>
                <w:sz w:val="24"/>
                <w:szCs w:val="24"/>
              </w:rPr>
            </w:pPr>
          </w:p>
        </w:tc>
        <w:tc>
          <w:tcPr>
            <w:tcW w:w="425" w:type="dxa"/>
            <w:shd w:val="clear" w:color="auto" w:fill="auto"/>
            <w:vAlign w:val="center"/>
          </w:tcPr>
          <w:p w14:paraId="335B1626" w14:textId="77777777" w:rsidR="00F8117B" w:rsidRPr="00AE1E0A" w:rsidRDefault="00F8117B" w:rsidP="00AE1E0A">
            <w:pPr>
              <w:jc w:val="center"/>
              <w:rPr>
                <w:sz w:val="24"/>
                <w:szCs w:val="24"/>
              </w:rPr>
            </w:pPr>
          </w:p>
        </w:tc>
        <w:tc>
          <w:tcPr>
            <w:tcW w:w="426" w:type="dxa"/>
            <w:shd w:val="clear" w:color="auto" w:fill="auto"/>
            <w:vAlign w:val="center"/>
          </w:tcPr>
          <w:p w14:paraId="486D8992" w14:textId="77777777" w:rsidR="00F8117B" w:rsidRPr="00AE1E0A" w:rsidRDefault="00F8117B" w:rsidP="00AE1E0A">
            <w:pPr>
              <w:jc w:val="center"/>
              <w:rPr>
                <w:sz w:val="24"/>
                <w:szCs w:val="24"/>
              </w:rPr>
            </w:pPr>
          </w:p>
        </w:tc>
        <w:tc>
          <w:tcPr>
            <w:tcW w:w="425" w:type="dxa"/>
            <w:shd w:val="clear" w:color="auto" w:fill="auto"/>
            <w:vAlign w:val="center"/>
          </w:tcPr>
          <w:p w14:paraId="2D4370BE" w14:textId="77777777" w:rsidR="00F8117B" w:rsidRPr="00AE1E0A" w:rsidRDefault="00F8117B" w:rsidP="00AE1E0A">
            <w:pPr>
              <w:jc w:val="center"/>
              <w:rPr>
                <w:sz w:val="24"/>
                <w:szCs w:val="24"/>
              </w:rPr>
            </w:pPr>
          </w:p>
        </w:tc>
        <w:tc>
          <w:tcPr>
            <w:tcW w:w="425" w:type="dxa"/>
            <w:shd w:val="clear" w:color="auto" w:fill="auto"/>
            <w:vAlign w:val="center"/>
          </w:tcPr>
          <w:p w14:paraId="0F49068A" w14:textId="77777777" w:rsidR="00F8117B" w:rsidRPr="00AE1E0A" w:rsidRDefault="00F8117B" w:rsidP="00AE1E0A">
            <w:pPr>
              <w:jc w:val="center"/>
              <w:rPr>
                <w:sz w:val="24"/>
                <w:szCs w:val="24"/>
              </w:rPr>
            </w:pPr>
          </w:p>
        </w:tc>
        <w:tc>
          <w:tcPr>
            <w:tcW w:w="425" w:type="dxa"/>
            <w:shd w:val="clear" w:color="auto" w:fill="auto"/>
            <w:vAlign w:val="center"/>
          </w:tcPr>
          <w:p w14:paraId="7F8C839E" w14:textId="732FA036" w:rsidR="00F8117B" w:rsidRPr="00AE1E0A" w:rsidRDefault="00AE1E0A" w:rsidP="00AE1E0A">
            <w:pPr>
              <w:jc w:val="center"/>
              <w:rPr>
                <w:sz w:val="24"/>
                <w:szCs w:val="24"/>
              </w:rPr>
            </w:pPr>
            <w:r w:rsidRPr="00AE1E0A">
              <w:rPr>
                <w:sz w:val="24"/>
                <w:szCs w:val="24"/>
              </w:rPr>
              <w:t>+</w:t>
            </w:r>
          </w:p>
        </w:tc>
        <w:tc>
          <w:tcPr>
            <w:tcW w:w="426" w:type="dxa"/>
            <w:shd w:val="clear" w:color="auto" w:fill="auto"/>
            <w:vAlign w:val="center"/>
          </w:tcPr>
          <w:p w14:paraId="4CA23A09" w14:textId="77777777" w:rsidR="00F8117B" w:rsidRPr="001947B7" w:rsidRDefault="00F8117B" w:rsidP="00AA698B">
            <w:pPr>
              <w:rPr>
                <w:sz w:val="16"/>
                <w:szCs w:val="16"/>
              </w:rPr>
            </w:pPr>
          </w:p>
        </w:tc>
        <w:tc>
          <w:tcPr>
            <w:tcW w:w="425" w:type="dxa"/>
            <w:shd w:val="clear" w:color="auto" w:fill="auto"/>
            <w:vAlign w:val="center"/>
          </w:tcPr>
          <w:p w14:paraId="06994C01" w14:textId="78128AFD" w:rsidR="00F8117B" w:rsidRPr="00161029" w:rsidRDefault="00F8117B" w:rsidP="00161029">
            <w:pPr>
              <w:jc w:val="center"/>
              <w:rPr>
                <w:sz w:val="24"/>
                <w:szCs w:val="24"/>
              </w:rPr>
            </w:pPr>
          </w:p>
        </w:tc>
        <w:tc>
          <w:tcPr>
            <w:tcW w:w="425" w:type="dxa"/>
            <w:shd w:val="clear" w:color="auto" w:fill="auto"/>
            <w:vAlign w:val="center"/>
          </w:tcPr>
          <w:p w14:paraId="420588F2" w14:textId="1EC472BB" w:rsidR="00F8117B" w:rsidRPr="00161029" w:rsidRDefault="00F8117B" w:rsidP="00161029">
            <w:pPr>
              <w:jc w:val="center"/>
              <w:rPr>
                <w:sz w:val="24"/>
                <w:szCs w:val="24"/>
              </w:rPr>
            </w:pPr>
          </w:p>
        </w:tc>
        <w:tc>
          <w:tcPr>
            <w:tcW w:w="425" w:type="dxa"/>
            <w:vAlign w:val="center"/>
          </w:tcPr>
          <w:p w14:paraId="75237CE0" w14:textId="77777777" w:rsidR="00F8117B" w:rsidRPr="00FC08C0" w:rsidRDefault="00F8117B" w:rsidP="00FC08C0">
            <w:pPr>
              <w:jc w:val="center"/>
              <w:rPr>
                <w:sz w:val="24"/>
                <w:szCs w:val="24"/>
              </w:rPr>
            </w:pPr>
          </w:p>
        </w:tc>
      </w:tr>
      <w:tr w:rsidR="00F8117B" w:rsidRPr="001947B7" w14:paraId="16DDB4F3" w14:textId="6D7AA2AC" w:rsidTr="00B74B1A">
        <w:tc>
          <w:tcPr>
            <w:tcW w:w="851" w:type="dxa"/>
          </w:tcPr>
          <w:p w14:paraId="2AAA47CE" w14:textId="77777777" w:rsidR="00F8117B" w:rsidRPr="00EC0EF4" w:rsidRDefault="00F8117B" w:rsidP="00AA698B">
            <w:pPr>
              <w:rPr>
                <w:b/>
                <w:sz w:val="22"/>
                <w:szCs w:val="22"/>
              </w:rPr>
            </w:pPr>
            <w:r w:rsidRPr="00EC0EF4">
              <w:rPr>
                <w:b/>
                <w:sz w:val="22"/>
                <w:szCs w:val="22"/>
              </w:rPr>
              <w:t>ОК3</w:t>
            </w:r>
          </w:p>
        </w:tc>
        <w:tc>
          <w:tcPr>
            <w:tcW w:w="426" w:type="dxa"/>
            <w:shd w:val="clear" w:color="auto" w:fill="auto"/>
            <w:vAlign w:val="center"/>
          </w:tcPr>
          <w:p w14:paraId="61916481" w14:textId="2026A0C3" w:rsidR="00F8117B" w:rsidRPr="00A44D29" w:rsidRDefault="00F8117B" w:rsidP="00AA698B">
            <w:pPr>
              <w:rPr>
                <w:sz w:val="24"/>
                <w:szCs w:val="24"/>
              </w:rPr>
            </w:pPr>
          </w:p>
        </w:tc>
        <w:tc>
          <w:tcPr>
            <w:tcW w:w="425" w:type="dxa"/>
            <w:shd w:val="clear" w:color="auto" w:fill="auto"/>
            <w:vAlign w:val="center"/>
          </w:tcPr>
          <w:p w14:paraId="21C98B52" w14:textId="199577A3" w:rsidR="00F8117B" w:rsidRPr="00A44D29" w:rsidRDefault="00AE1E0A" w:rsidP="00AA698B">
            <w:pPr>
              <w:rPr>
                <w:sz w:val="24"/>
                <w:szCs w:val="24"/>
              </w:rPr>
            </w:pPr>
            <w:r>
              <w:rPr>
                <w:sz w:val="24"/>
                <w:szCs w:val="24"/>
              </w:rPr>
              <w:t>+</w:t>
            </w:r>
          </w:p>
        </w:tc>
        <w:tc>
          <w:tcPr>
            <w:tcW w:w="425" w:type="dxa"/>
            <w:shd w:val="clear" w:color="auto" w:fill="auto"/>
            <w:vAlign w:val="center"/>
          </w:tcPr>
          <w:p w14:paraId="4BF29631" w14:textId="659FC4C6" w:rsidR="00F8117B" w:rsidRPr="00A44D29" w:rsidRDefault="00F8117B" w:rsidP="00AA698B">
            <w:pPr>
              <w:rPr>
                <w:sz w:val="24"/>
                <w:szCs w:val="24"/>
              </w:rPr>
            </w:pPr>
          </w:p>
        </w:tc>
        <w:tc>
          <w:tcPr>
            <w:tcW w:w="425" w:type="dxa"/>
            <w:shd w:val="clear" w:color="auto" w:fill="auto"/>
            <w:vAlign w:val="center"/>
          </w:tcPr>
          <w:p w14:paraId="3478A1A1" w14:textId="27DD089A" w:rsidR="00F8117B" w:rsidRPr="00A44D29" w:rsidRDefault="00F8117B" w:rsidP="00AA698B">
            <w:pPr>
              <w:rPr>
                <w:sz w:val="24"/>
                <w:szCs w:val="24"/>
              </w:rPr>
            </w:pPr>
          </w:p>
        </w:tc>
        <w:tc>
          <w:tcPr>
            <w:tcW w:w="426" w:type="dxa"/>
            <w:shd w:val="clear" w:color="auto" w:fill="auto"/>
            <w:vAlign w:val="center"/>
          </w:tcPr>
          <w:p w14:paraId="12DD7070" w14:textId="161B7000" w:rsidR="00F8117B" w:rsidRPr="00A44D29" w:rsidRDefault="00AE1E0A" w:rsidP="00AA698B">
            <w:pPr>
              <w:rPr>
                <w:sz w:val="24"/>
                <w:szCs w:val="24"/>
              </w:rPr>
            </w:pPr>
            <w:r>
              <w:rPr>
                <w:sz w:val="24"/>
                <w:szCs w:val="24"/>
              </w:rPr>
              <w:t>+</w:t>
            </w:r>
          </w:p>
        </w:tc>
        <w:tc>
          <w:tcPr>
            <w:tcW w:w="425" w:type="dxa"/>
            <w:shd w:val="clear" w:color="auto" w:fill="auto"/>
            <w:vAlign w:val="center"/>
          </w:tcPr>
          <w:p w14:paraId="542F2F16" w14:textId="77777777" w:rsidR="00F8117B" w:rsidRPr="00A44D29" w:rsidRDefault="00F8117B" w:rsidP="00AA698B">
            <w:pPr>
              <w:rPr>
                <w:sz w:val="24"/>
                <w:szCs w:val="24"/>
              </w:rPr>
            </w:pPr>
          </w:p>
        </w:tc>
        <w:tc>
          <w:tcPr>
            <w:tcW w:w="425" w:type="dxa"/>
            <w:shd w:val="clear" w:color="auto" w:fill="auto"/>
            <w:vAlign w:val="center"/>
          </w:tcPr>
          <w:p w14:paraId="0ED31ADB" w14:textId="77777777" w:rsidR="00F8117B" w:rsidRPr="00A44D29" w:rsidRDefault="00F8117B" w:rsidP="00AA698B">
            <w:pPr>
              <w:rPr>
                <w:sz w:val="24"/>
                <w:szCs w:val="24"/>
              </w:rPr>
            </w:pPr>
          </w:p>
        </w:tc>
        <w:tc>
          <w:tcPr>
            <w:tcW w:w="284" w:type="dxa"/>
            <w:shd w:val="clear" w:color="auto" w:fill="BFBFBF" w:themeFill="background1" w:themeFillShade="BF"/>
          </w:tcPr>
          <w:p w14:paraId="53B9FCF4" w14:textId="77777777" w:rsidR="00F8117B" w:rsidRPr="001947B7" w:rsidRDefault="00F8117B" w:rsidP="00AA698B">
            <w:pPr>
              <w:rPr>
                <w:sz w:val="28"/>
                <w:szCs w:val="28"/>
              </w:rPr>
            </w:pPr>
          </w:p>
        </w:tc>
        <w:tc>
          <w:tcPr>
            <w:tcW w:w="425" w:type="dxa"/>
            <w:shd w:val="clear" w:color="auto" w:fill="auto"/>
            <w:vAlign w:val="center"/>
          </w:tcPr>
          <w:p w14:paraId="2129FBBA" w14:textId="77777777" w:rsidR="00F8117B" w:rsidRPr="001947B7" w:rsidRDefault="00F8117B" w:rsidP="00AA698B">
            <w:pPr>
              <w:rPr>
                <w:sz w:val="16"/>
                <w:szCs w:val="16"/>
              </w:rPr>
            </w:pPr>
          </w:p>
        </w:tc>
        <w:tc>
          <w:tcPr>
            <w:tcW w:w="425" w:type="dxa"/>
            <w:shd w:val="clear" w:color="auto" w:fill="auto"/>
            <w:vAlign w:val="center"/>
          </w:tcPr>
          <w:p w14:paraId="62AAD54D" w14:textId="35A463ED" w:rsidR="00F8117B" w:rsidRPr="00AE1E0A" w:rsidRDefault="00AE1E0A" w:rsidP="00AE1E0A">
            <w:pPr>
              <w:jc w:val="center"/>
              <w:rPr>
                <w:sz w:val="24"/>
                <w:szCs w:val="24"/>
              </w:rPr>
            </w:pPr>
            <w:r w:rsidRPr="00AE1E0A">
              <w:rPr>
                <w:sz w:val="24"/>
                <w:szCs w:val="24"/>
              </w:rPr>
              <w:t>+</w:t>
            </w:r>
          </w:p>
        </w:tc>
        <w:tc>
          <w:tcPr>
            <w:tcW w:w="425" w:type="dxa"/>
            <w:shd w:val="clear" w:color="auto" w:fill="auto"/>
            <w:vAlign w:val="center"/>
          </w:tcPr>
          <w:p w14:paraId="4EC5D6CB" w14:textId="77777777" w:rsidR="00F8117B" w:rsidRPr="00AE1E0A" w:rsidRDefault="00F8117B" w:rsidP="00AE1E0A">
            <w:pPr>
              <w:jc w:val="center"/>
              <w:rPr>
                <w:sz w:val="24"/>
                <w:szCs w:val="24"/>
              </w:rPr>
            </w:pPr>
          </w:p>
        </w:tc>
        <w:tc>
          <w:tcPr>
            <w:tcW w:w="426" w:type="dxa"/>
            <w:shd w:val="clear" w:color="auto" w:fill="auto"/>
            <w:vAlign w:val="center"/>
          </w:tcPr>
          <w:p w14:paraId="16CE1233" w14:textId="7E9A5036" w:rsidR="00F8117B" w:rsidRPr="00AE1E0A" w:rsidRDefault="00AE1E0A" w:rsidP="00AE1E0A">
            <w:pPr>
              <w:jc w:val="center"/>
              <w:rPr>
                <w:sz w:val="24"/>
                <w:szCs w:val="24"/>
              </w:rPr>
            </w:pPr>
            <w:r w:rsidRPr="00AE1E0A">
              <w:rPr>
                <w:sz w:val="24"/>
                <w:szCs w:val="24"/>
              </w:rPr>
              <w:t>+</w:t>
            </w:r>
          </w:p>
        </w:tc>
        <w:tc>
          <w:tcPr>
            <w:tcW w:w="425" w:type="dxa"/>
            <w:shd w:val="clear" w:color="auto" w:fill="auto"/>
            <w:vAlign w:val="center"/>
          </w:tcPr>
          <w:p w14:paraId="7A9CE9F1" w14:textId="77777777" w:rsidR="00F8117B" w:rsidRPr="00AE1E0A" w:rsidRDefault="00F8117B" w:rsidP="00AE1E0A">
            <w:pPr>
              <w:jc w:val="center"/>
              <w:rPr>
                <w:sz w:val="24"/>
                <w:szCs w:val="24"/>
              </w:rPr>
            </w:pPr>
          </w:p>
        </w:tc>
        <w:tc>
          <w:tcPr>
            <w:tcW w:w="425" w:type="dxa"/>
            <w:shd w:val="clear" w:color="auto" w:fill="auto"/>
            <w:vAlign w:val="center"/>
          </w:tcPr>
          <w:p w14:paraId="70C7C453" w14:textId="77777777" w:rsidR="00F8117B" w:rsidRPr="00AE1E0A" w:rsidRDefault="00F8117B" w:rsidP="00AE1E0A">
            <w:pPr>
              <w:jc w:val="center"/>
              <w:rPr>
                <w:sz w:val="24"/>
                <w:szCs w:val="24"/>
              </w:rPr>
            </w:pPr>
          </w:p>
        </w:tc>
        <w:tc>
          <w:tcPr>
            <w:tcW w:w="425" w:type="dxa"/>
            <w:shd w:val="clear" w:color="auto" w:fill="auto"/>
            <w:vAlign w:val="center"/>
          </w:tcPr>
          <w:p w14:paraId="3AC39512" w14:textId="77777777" w:rsidR="00F8117B" w:rsidRPr="00AE1E0A" w:rsidRDefault="00F8117B" w:rsidP="00AE1E0A">
            <w:pPr>
              <w:jc w:val="center"/>
              <w:rPr>
                <w:sz w:val="24"/>
                <w:szCs w:val="24"/>
              </w:rPr>
            </w:pPr>
          </w:p>
        </w:tc>
        <w:tc>
          <w:tcPr>
            <w:tcW w:w="426" w:type="dxa"/>
            <w:shd w:val="clear" w:color="auto" w:fill="auto"/>
            <w:vAlign w:val="center"/>
          </w:tcPr>
          <w:p w14:paraId="7C3AA32F" w14:textId="77777777" w:rsidR="00F8117B" w:rsidRPr="00AE1E0A" w:rsidRDefault="00F8117B" w:rsidP="00AE1E0A">
            <w:pPr>
              <w:jc w:val="center"/>
              <w:rPr>
                <w:sz w:val="24"/>
                <w:szCs w:val="24"/>
              </w:rPr>
            </w:pPr>
          </w:p>
        </w:tc>
        <w:tc>
          <w:tcPr>
            <w:tcW w:w="425" w:type="dxa"/>
            <w:shd w:val="clear" w:color="auto" w:fill="auto"/>
            <w:vAlign w:val="center"/>
          </w:tcPr>
          <w:p w14:paraId="7093457F" w14:textId="77777777" w:rsidR="00F8117B" w:rsidRPr="00AE1E0A" w:rsidRDefault="00F8117B" w:rsidP="00AE1E0A">
            <w:pPr>
              <w:jc w:val="center"/>
              <w:rPr>
                <w:sz w:val="24"/>
                <w:szCs w:val="24"/>
              </w:rPr>
            </w:pPr>
          </w:p>
        </w:tc>
        <w:tc>
          <w:tcPr>
            <w:tcW w:w="425" w:type="dxa"/>
            <w:shd w:val="clear" w:color="auto" w:fill="auto"/>
            <w:vAlign w:val="center"/>
          </w:tcPr>
          <w:p w14:paraId="5CDE0A0D" w14:textId="01043503" w:rsidR="00F8117B" w:rsidRPr="00AE1E0A" w:rsidRDefault="00AE1E0A" w:rsidP="00AE1E0A">
            <w:pPr>
              <w:jc w:val="center"/>
              <w:rPr>
                <w:sz w:val="24"/>
                <w:szCs w:val="24"/>
              </w:rPr>
            </w:pPr>
            <w:r w:rsidRPr="00AE1E0A">
              <w:rPr>
                <w:sz w:val="24"/>
                <w:szCs w:val="24"/>
              </w:rPr>
              <w:t>+</w:t>
            </w:r>
          </w:p>
        </w:tc>
        <w:tc>
          <w:tcPr>
            <w:tcW w:w="425" w:type="dxa"/>
            <w:shd w:val="clear" w:color="auto" w:fill="auto"/>
            <w:vAlign w:val="center"/>
          </w:tcPr>
          <w:p w14:paraId="4D348ABC" w14:textId="77777777" w:rsidR="00F8117B" w:rsidRPr="001947B7" w:rsidRDefault="00F8117B" w:rsidP="00AA698B">
            <w:pPr>
              <w:rPr>
                <w:sz w:val="16"/>
                <w:szCs w:val="16"/>
              </w:rPr>
            </w:pPr>
          </w:p>
        </w:tc>
        <w:tc>
          <w:tcPr>
            <w:tcW w:w="426" w:type="dxa"/>
            <w:shd w:val="clear" w:color="auto" w:fill="auto"/>
            <w:vAlign w:val="center"/>
          </w:tcPr>
          <w:p w14:paraId="73BB2B5B" w14:textId="77777777" w:rsidR="00F8117B" w:rsidRPr="001947B7" w:rsidRDefault="00F8117B" w:rsidP="00AA698B">
            <w:pPr>
              <w:rPr>
                <w:sz w:val="16"/>
                <w:szCs w:val="16"/>
              </w:rPr>
            </w:pPr>
          </w:p>
        </w:tc>
        <w:tc>
          <w:tcPr>
            <w:tcW w:w="425" w:type="dxa"/>
            <w:shd w:val="clear" w:color="auto" w:fill="auto"/>
            <w:vAlign w:val="center"/>
          </w:tcPr>
          <w:p w14:paraId="6E7B32D3" w14:textId="77777777" w:rsidR="00F8117B" w:rsidRPr="001947B7" w:rsidRDefault="00F8117B" w:rsidP="00AA698B">
            <w:pPr>
              <w:rPr>
                <w:sz w:val="16"/>
                <w:szCs w:val="16"/>
              </w:rPr>
            </w:pPr>
          </w:p>
        </w:tc>
        <w:tc>
          <w:tcPr>
            <w:tcW w:w="425" w:type="dxa"/>
            <w:shd w:val="clear" w:color="auto" w:fill="auto"/>
            <w:vAlign w:val="center"/>
          </w:tcPr>
          <w:p w14:paraId="0759B0BB" w14:textId="4FA223D0" w:rsidR="00F8117B" w:rsidRPr="00194124" w:rsidRDefault="00F8117B" w:rsidP="00194124">
            <w:pPr>
              <w:jc w:val="center"/>
              <w:rPr>
                <w:sz w:val="24"/>
                <w:szCs w:val="24"/>
              </w:rPr>
            </w:pPr>
          </w:p>
        </w:tc>
        <w:tc>
          <w:tcPr>
            <w:tcW w:w="425" w:type="dxa"/>
            <w:vAlign w:val="center"/>
          </w:tcPr>
          <w:p w14:paraId="14BF7FB9" w14:textId="77777777" w:rsidR="00F8117B" w:rsidRPr="00FC08C0" w:rsidRDefault="00F8117B" w:rsidP="00FC08C0">
            <w:pPr>
              <w:jc w:val="center"/>
              <w:rPr>
                <w:sz w:val="24"/>
                <w:szCs w:val="24"/>
              </w:rPr>
            </w:pPr>
          </w:p>
        </w:tc>
      </w:tr>
      <w:tr w:rsidR="00F8117B" w:rsidRPr="001947B7" w14:paraId="3C59C1AE" w14:textId="11938A97" w:rsidTr="00B74B1A">
        <w:tc>
          <w:tcPr>
            <w:tcW w:w="851" w:type="dxa"/>
          </w:tcPr>
          <w:p w14:paraId="52739EE6" w14:textId="77777777" w:rsidR="00F8117B" w:rsidRPr="00EC0EF4" w:rsidRDefault="00F8117B" w:rsidP="00AA698B">
            <w:pPr>
              <w:rPr>
                <w:b/>
                <w:sz w:val="22"/>
                <w:szCs w:val="22"/>
              </w:rPr>
            </w:pPr>
            <w:r w:rsidRPr="00EC0EF4">
              <w:rPr>
                <w:b/>
                <w:sz w:val="22"/>
                <w:szCs w:val="22"/>
              </w:rPr>
              <w:t>ОК4</w:t>
            </w:r>
          </w:p>
        </w:tc>
        <w:tc>
          <w:tcPr>
            <w:tcW w:w="426" w:type="dxa"/>
            <w:shd w:val="clear" w:color="auto" w:fill="auto"/>
            <w:vAlign w:val="center"/>
          </w:tcPr>
          <w:p w14:paraId="38A3C87A" w14:textId="02BD0FC8" w:rsidR="00F8117B" w:rsidRPr="00A44D29" w:rsidRDefault="00EA31F0" w:rsidP="00AA698B">
            <w:pPr>
              <w:rPr>
                <w:sz w:val="24"/>
                <w:szCs w:val="24"/>
              </w:rPr>
            </w:pPr>
            <w:r>
              <w:rPr>
                <w:sz w:val="24"/>
                <w:szCs w:val="24"/>
              </w:rPr>
              <w:t>+</w:t>
            </w:r>
          </w:p>
        </w:tc>
        <w:tc>
          <w:tcPr>
            <w:tcW w:w="425" w:type="dxa"/>
            <w:shd w:val="clear" w:color="auto" w:fill="auto"/>
            <w:vAlign w:val="center"/>
          </w:tcPr>
          <w:p w14:paraId="7E4ED1E0" w14:textId="6551527F" w:rsidR="00F8117B" w:rsidRPr="00A44D29" w:rsidRDefault="00F8117B" w:rsidP="00AA698B">
            <w:pPr>
              <w:rPr>
                <w:sz w:val="24"/>
                <w:szCs w:val="24"/>
              </w:rPr>
            </w:pPr>
          </w:p>
        </w:tc>
        <w:tc>
          <w:tcPr>
            <w:tcW w:w="425" w:type="dxa"/>
            <w:shd w:val="clear" w:color="auto" w:fill="auto"/>
            <w:vAlign w:val="center"/>
          </w:tcPr>
          <w:p w14:paraId="30D66B3F" w14:textId="46AFE782" w:rsidR="00F8117B" w:rsidRPr="00A44D29" w:rsidRDefault="00F8117B" w:rsidP="00AA698B">
            <w:pPr>
              <w:rPr>
                <w:sz w:val="24"/>
                <w:szCs w:val="24"/>
              </w:rPr>
            </w:pPr>
          </w:p>
        </w:tc>
        <w:tc>
          <w:tcPr>
            <w:tcW w:w="425" w:type="dxa"/>
            <w:shd w:val="clear" w:color="auto" w:fill="auto"/>
            <w:vAlign w:val="center"/>
          </w:tcPr>
          <w:p w14:paraId="2CDD26E1" w14:textId="77777777" w:rsidR="00F8117B" w:rsidRPr="00A44D29" w:rsidRDefault="00F8117B" w:rsidP="00AA698B">
            <w:pPr>
              <w:rPr>
                <w:sz w:val="24"/>
                <w:szCs w:val="24"/>
              </w:rPr>
            </w:pPr>
          </w:p>
        </w:tc>
        <w:tc>
          <w:tcPr>
            <w:tcW w:w="426" w:type="dxa"/>
            <w:shd w:val="clear" w:color="auto" w:fill="auto"/>
            <w:vAlign w:val="center"/>
          </w:tcPr>
          <w:p w14:paraId="3B295B28" w14:textId="46C77051" w:rsidR="00F8117B" w:rsidRPr="00A44D29" w:rsidRDefault="00AE1E0A" w:rsidP="00AA698B">
            <w:pPr>
              <w:rPr>
                <w:sz w:val="24"/>
                <w:szCs w:val="24"/>
              </w:rPr>
            </w:pPr>
            <w:r>
              <w:rPr>
                <w:sz w:val="24"/>
                <w:szCs w:val="24"/>
              </w:rPr>
              <w:t>+</w:t>
            </w:r>
          </w:p>
        </w:tc>
        <w:tc>
          <w:tcPr>
            <w:tcW w:w="425" w:type="dxa"/>
            <w:shd w:val="clear" w:color="auto" w:fill="auto"/>
            <w:vAlign w:val="center"/>
          </w:tcPr>
          <w:p w14:paraId="3C9AEA11" w14:textId="6C2C9D61" w:rsidR="00F8117B" w:rsidRPr="00A44D29" w:rsidRDefault="00AE1E0A" w:rsidP="00AA698B">
            <w:pPr>
              <w:rPr>
                <w:sz w:val="24"/>
                <w:szCs w:val="24"/>
              </w:rPr>
            </w:pPr>
            <w:r>
              <w:rPr>
                <w:sz w:val="24"/>
                <w:szCs w:val="24"/>
              </w:rPr>
              <w:t>+</w:t>
            </w:r>
          </w:p>
        </w:tc>
        <w:tc>
          <w:tcPr>
            <w:tcW w:w="425" w:type="dxa"/>
            <w:shd w:val="clear" w:color="auto" w:fill="auto"/>
            <w:vAlign w:val="center"/>
          </w:tcPr>
          <w:p w14:paraId="14BFCA6F" w14:textId="09BB71D0" w:rsidR="00F8117B" w:rsidRPr="00A44D29" w:rsidRDefault="00F8117B" w:rsidP="00194124">
            <w:pPr>
              <w:jc w:val="center"/>
              <w:rPr>
                <w:sz w:val="24"/>
                <w:szCs w:val="24"/>
              </w:rPr>
            </w:pPr>
          </w:p>
        </w:tc>
        <w:tc>
          <w:tcPr>
            <w:tcW w:w="284" w:type="dxa"/>
            <w:shd w:val="clear" w:color="auto" w:fill="BFBFBF" w:themeFill="background1" w:themeFillShade="BF"/>
          </w:tcPr>
          <w:p w14:paraId="1CC5BFE5" w14:textId="77777777" w:rsidR="00F8117B" w:rsidRPr="001947B7" w:rsidRDefault="00F8117B" w:rsidP="00AA698B">
            <w:pPr>
              <w:rPr>
                <w:sz w:val="28"/>
                <w:szCs w:val="28"/>
              </w:rPr>
            </w:pPr>
          </w:p>
        </w:tc>
        <w:tc>
          <w:tcPr>
            <w:tcW w:w="425" w:type="dxa"/>
            <w:shd w:val="clear" w:color="auto" w:fill="auto"/>
            <w:vAlign w:val="center"/>
          </w:tcPr>
          <w:p w14:paraId="695F772D" w14:textId="6C178532" w:rsidR="00F8117B" w:rsidRPr="00AE1E0A" w:rsidRDefault="00AE1E0A" w:rsidP="00AE1E0A">
            <w:pPr>
              <w:jc w:val="center"/>
              <w:rPr>
                <w:sz w:val="24"/>
                <w:szCs w:val="24"/>
              </w:rPr>
            </w:pPr>
            <w:r w:rsidRPr="00AE1E0A">
              <w:rPr>
                <w:sz w:val="24"/>
                <w:szCs w:val="24"/>
              </w:rPr>
              <w:t>+</w:t>
            </w:r>
          </w:p>
        </w:tc>
        <w:tc>
          <w:tcPr>
            <w:tcW w:w="425" w:type="dxa"/>
            <w:shd w:val="clear" w:color="auto" w:fill="auto"/>
            <w:vAlign w:val="center"/>
          </w:tcPr>
          <w:p w14:paraId="0E6BE207" w14:textId="77777777" w:rsidR="00F8117B" w:rsidRPr="00AE1E0A" w:rsidRDefault="00F8117B" w:rsidP="00AE1E0A">
            <w:pPr>
              <w:jc w:val="center"/>
              <w:rPr>
                <w:sz w:val="24"/>
                <w:szCs w:val="24"/>
              </w:rPr>
            </w:pPr>
          </w:p>
        </w:tc>
        <w:tc>
          <w:tcPr>
            <w:tcW w:w="425" w:type="dxa"/>
            <w:shd w:val="clear" w:color="auto" w:fill="auto"/>
            <w:vAlign w:val="center"/>
          </w:tcPr>
          <w:p w14:paraId="5BCAD080" w14:textId="02F4F083" w:rsidR="00F8117B" w:rsidRPr="00AE1E0A" w:rsidRDefault="00F8117B" w:rsidP="00AE1E0A">
            <w:pPr>
              <w:jc w:val="center"/>
              <w:rPr>
                <w:sz w:val="24"/>
                <w:szCs w:val="24"/>
              </w:rPr>
            </w:pPr>
          </w:p>
        </w:tc>
        <w:tc>
          <w:tcPr>
            <w:tcW w:w="426" w:type="dxa"/>
            <w:shd w:val="clear" w:color="auto" w:fill="auto"/>
            <w:vAlign w:val="center"/>
          </w:tcPr>
          <w:p w14:paraId="0EADB3EA" w14:textId="55BB067E" w:rsidR="00F8117B" w:rsidRPr="00AE1E0A" w:rsidRDefault="00F8117B" w:rsidP="00AE1E0A">
            <w:pPr>
              <w:jc w:val="center"/>
              <w:rPr>
                <w:sz w:val="24"/>
                <w:szCs w:val="24"/>
              </w:rPr>
            </w:pPr>
          </w:p>
        </w:tc>
        <w:tc>
          <w:tcPr>
            <w:tcW w:w="425" w:type="dxa"/>
            <w:shd w:val="clear" w:color="auto" w:fill="auto"/>
            <w:vAlign w:val="center"/>
          </w:tcPr>
          <w:p w14:paraId="38DBE3B0" w14:textId="77777777" w:rsidR="00F8117B" w:rsidRPr="00AE1E0A" w:rsidRDefault="00F8117B" w:rsidP="00AE1E0A">
            <w:pPr>
              <w:jc w:val="center"/>
              <w:rPr>
                <w:sz w:val="24"/>
                <w:szCs w:val="24"/>
              </w:rPr>
            </w:pPr>
          </w:p>
        </w:tc>
        <w:tc>
          <w:tcPr>
            <w:tcW w:w="425" w:type="dxa"/>
            <w:shd w:val="clear" w:color="auto" w:fill="auto"/>
            <w:vAlign w:val="center"/>
          </w:tcPr>
          <w:p w14:paraId="66BA9BF2" w14:textId="503D0A69" w:rsidR="00F8117B" w:rsidRPr="00AE1E0A" w:rsidRDefault="00335752" w:rsidP="00AE1E0A">
            <w:pPr>
              <w:jc w:val="center"/>
              <w:rPr>
                <w:sz w:val="24"/>
                <w:szCs w:val="24"/>
              </w:rPr>
            </w:pPr>
            <w:r>
              <w:rPr>
                <w:sz w:val="24"/>
                <w:szCs w:val="24"/>
              </w:rPr>
              <w:t>+</w:t>
            </w:r>
          </w:p>
        </w:tc>
        <w:tc>
          <w:tcPr>
            <w:tcW w:w="425" w:type="dxa"/>
            <w:shd w:val="clear" w:color="auto" w:fill="auto"/>
            <w:vAlign w:val="center"/>
          </w:tcPr>
          <w:p w14:paraId="1FFD77EB" w14:textId="5D5DC1E1" w:rsidR="00F8117B" w:rsidRPr="00AE1E0A" w:rsidRDefault="00AE1E0A" w:rsidP="00AE1E0A">
            <w:pPr>
              <w:jc w:val="center"/>
              <w:rPr>
                <w:sz w:val="24"/>
                <w:szCs w:val="24"/>
              </w:rPr>
            </w:pPr>
            <w:r w:rsidRPr="00AE1E0A">
              <w:rPr>
                <w:sz w:val="24"/>
                <w:szCs w:val="24"/>
              </w:rPr>
              <w:t>+</w:t>
            </w:r>
          </w:p>
        </w:tc>
        <w:tc>
          <w:tcPr>
            <w:tcW w:w="426" w:type="dxa"/>
            <w:shd w:val="clear" w:color="auto" w:fill="auto"/>
            <w:vAlign w:val="center"/>
          </w:tcPr>
          <w:p w14:paraId="59EE4684" w14:textId="77777777" w:rsidR="00F8117B" w:rsidRPr="00AE1E0A" w:rsidRDefault="00F8117B" w:rsidP="00AE1E0A">
            <w:pPr>
              <w:jc w:val="center"/>
              <w:rPr>
                <w:sz w:val="24"/>
                <w:szCs w:val="24"/>
              </w:rPr>
            </w:pPr>
          </w:p>
        </w:tc>
        <w:tc>
          <w:tcPr>
            <w:tcW w:w="425" w:type="dxa"/>
            <w:shd w:val="clear" w:color="auto" w:fill="auto"/>
            <w:vAlign w:val="center"/>
          </w:tcPr>
          <w:p w14:paraId="25140F1F" w14:textId="77777777" w:rsidR="00F8117B" w:rsidRPr="00AE1E0A" w:rsidRDefault="00F8117B" w:rsidP="00AE1E0A">
            <w:pPr>
              <w:jc w:val="center"/>
              <w:rPr>
                <w:sz w:val="24"/>
                <w:szCs w:val="24"/>
              </w:rPr>
            </w:pPr>
          </w:p>
        </w:tc>
        <w:tc>
          <w:tcPr>
            <w:tcW w:w="425" w:type="dxa"/>
            <w:shd w:val="clear" w:color="auto" w:fill="auto"/>
            <w:vAlign w:val="center"/>
          </w:tcPr>
          <w:p w14:paraId="0D94D196" w14:textId="745E98C4" w:rsidR="00F8117B" w:rsidRPr="00AE1E0A" w:rsidRDefault="00F8117B" w:rsidP="00AE1E0A">
            <w:pPr>
              <w:jc w:val="center"/>
              <w:rPr>
                <w:sz w:val="24"/>
                <w:szCs w:val="24"/>
              </w:rPr>
            </w:pPr>
          </w:p>
        </w:tc>
        <w:tc>
          <w:tcPr>
            <w:tcW w:w="425" w:type="dxa"/>
            <w:shd w:val="clear" w:color="auto" w:fill="auto"/>
            <w:vAlign w:val="center"/>
          </w:tcPr>
          <w:p w14:paraId="2139193F" w14:textId="621BBDFA" w:rsidR="00F8117B" w:rsidRPr="00AE1E0A" w:rsidRDefault="00AE1E0A" w:rsidP="00EA31F0">
            <w:pPr>
              <w:jc w:val="center"/>
              <w:rPr>
                <w:sz w:val="24"/>
                <w:szCs w:val="24"/>
              </w:rPr>
            </w:pPr>
            <w:r>
              <w:rPr>
                <w:sz w:val="24"/>
                <w:szCs w:val="24"/>
              </w:rPr>
              <w:t>+</w:t>
            </w:r>
          </w:p>
        </w:tc>
        <w:tc>
          <w:tcPr>
            <w:tcW w:w="426" w:type="dxa"/>
            <w:shd w:val="clear" w:color="auto" w:fill="auto"/>
            <w:vAlign w:val="center"/>
          </w:tcPr>
          <w:p w14:paraId="268A50BE" w14:textId="5D540DF7" w:rsidR="00F8117B" w:rsidRPr="00AE1E0A" w:rsidRDefault="00AE1E0A" w:rsidP="00AE1E0A">
            <w:pPr>
              <w:jc w:val="center"/>
              <w:rPr>
                <w:sz w:val="24"/>
                <w:szCs w:val="24"/>
              </w:rPr>
            </w:pPr>
            <w:r>
              <w:rPr>
                <w:sz w:val="24"/>
                <w:szCs w:val="24"/>
              </w:rPr>
              <w:t>+</w:t>
            </w:r>
          </w:p>
        </w:tc>
        <w:tc>
          <w:tcPr>
            <w:tcW w:w="425" w:type="dxa"/>
            <w:shd w:val="clear" w:color="auto" w:fill="auto"/>
            <w:vAlign w:val="center"/>
          </w:tcPr>
          <w:p w14:paraId="23484E1C" w14:textId="7CA89704" w:rsidR="00F8117B" w:rsidRPr="00AE1E0A" w:rsidRDefault="00AE1E0A" w:rsidP="00AE1E0A">
            <w:pPr>
              <w:jc w:val="center"/>
              <w:rPr>
                <w:sz w:val="24"/>
                <w:szCs w:val="24"/>
              </w:rPr>
            </w:pPr>
            <w:r>
              <w:rPr>
                <w:sz w:val="24"/>
                <w:szCs w:val="24"/>
              </w:rPr>
              <w:t>+</w:t>
            </w:r>
          </w:p>
        </w:tc>
        <w:tc>
          <w:tcPr>
            <w:tcW w:w="425" w:type="dxa"/>
            <w:shd w:val="clear" w:color="auto" w:fill="auto"/>
            <w:vAlign w:val="center"/>
          </w:tcPr>
          <w:p w14:paraId="27E94DC8" w14:textId="6AB66FEF" w:rsidR="00F8117B" w:rsidRPr="00AE1E0A" w:rsidRDefault="00AE1E0A" w:rsidP="00AE1E0A">
            <w:pPr>
              <w:jc w:val="center"/>
              <w:rPr>
                <w:sz w:val="24"/>
                <w:szCs w:val="24"/>
              </w:rPr>
            </w:pPr>
            <w:r>
              <w:rPr>
                <w:sz w:val="24"/>
                <w:szCs w:val="24"/>
              </w:rPr>
              <w:t>+</w:t>
            </w:r>
          </w:p>
        </w:tc>
        <w:tc>
          <w:tcPr>
            <w:tcW w:w="425" w:type="dxa"/>
            <w:vAlign w:val="center"/>
          </w:tcPr>
          <w:p w14:paraId="6438870A" w14:textId="77777777" w:rsidR="00F8117B" w:rsidRPr="00AE1E0A" w:rsidRDefault="00F8117B" w:rsidP="00AE1E0A">
            <w:pPr>
              <w:jc w:val="center"/>
              <w:rPr>
                <w:sz w:val="24"/>
                <w:szCs w:val="24"/>
              </w:rPr>
            </w:pPr>
          </w:p>
        </w:tc>
      </w:tr>
      <w:tr w:rsidR="00F8117B" w:rsidRPr="001947B7" w14:paraId="2A9EB4CC" w14:textId="67A16FB5" w:rsidTr="00B74B1A">
        <w:tc>
          <w:tcPr>
            <w:tcW w:w="851" w:type="dxa"/>
          </w:tcPr>
          <w:p w14:paraId="5A6809C0" w14:textId="77777777" w:rsidR="00F8117B" w:rsidRPr="00EC0EF4" w:rsidRDefault="00F8117B" w:rsidP="00AA698B">
            <w:pPr>
              <w:rPr>
                <w:b/>
                <w:sz w:val="22"/>
                <w:szCs w:val="22"/>
              </w:rPr>
            </w:pPr>
            <w:r w:rsidRPr="00EC0EF4">
              <w:rPr>
                <w:b/>
                <w:sz w:val="22"/>
                <w:szCs w:val="22"/>
              </w:rPr>
              <w:t>ОК5</w:t>
            </w:r>
          </w:p>
        </w:tc>
        <w:tc>
          <w:tcPr>
            <w:tcW w:w="426" w:type="dxa"/>
            <w:shd w:val="clear" w:color="auto" w:fill="auto"/>
            <w:vAlign w:val="center"/>
          </w:tcPr>
          <w:p w14:paraId="644AE6E9" w14:textId="78DFB814" w:rsidR="00F8117B" w:rsidRPr="00A44D29" w:rsidRDefault="00F8117B" w:rsidP="00AA698B">
            <w:pPr>
              <w:rPr>
                <w:sz w:val="24"/>
                <w:szCs w:val="24"/>
              </w:rPr>
            </w:pPr>
          </w:p>
        </w:tc>
        <w:tc>
          <w:tcPr>
            <w:tcW w:w="425" w:type="dxa"/>
            <w:shd w:val="clear" w:color="auto" w:fill="auto"/>
            <w:vAlign w:val="center"/>
          </w:tcPr>
          <w:p w14:paraId="28896285" w14:textId="73F10AD9" w:rsidR="00F8117B" w:rsidRPr="00A44D29" w:rsidRDefault="00AE1E0A" w:rsidP="00AA698B">
            <w:pPr>
              <w:rPr>
                <w:sz w:val="24"/>
                <w:szCs w:val="24"/>
              </w:rPr>
            </w:pPr>
            <w:r>
              <w:rPr>
                <w:sz w:val="24"/>
                <w:szCs w:val="24"/>
              </w:rPr>
              <w:t>+</w:t>
            </w:r>
          </w:p>
        </w:tc>
        <w:tc>
          <w:tcPr>
            <w:tcW w:w="425" w:type="dxa"/>
            <w:shd w:val="clear" w:color="auto" w:fill="auto"/>
            <w:vAlign w:val="center"/>
          </w:tcPr>
          <w:p w14:paraId="3995550B" w14:textId="013A1DAC" w:rsidR="00F8117B" w:rsidRPr="00A44D29" w:rsidRDefault="00AE1E0A" w:rsidP="00AA698B">
            <w:pPr>
              <w:rPr>
                <w:sz w:val="24"/>
                <w:szCs w:val="24"/>
              </w:rPr>
            </w:pPr>
            <w:r>
              <w:rPr>
                <w:sz w:val="24"/>
                <w:szCs w:val="24"/>
              </w:rPr>
              <w:t>+</w:t>
            </w:r>
          </w:p>
        </w:tc>
        <w:tc>
          <w:tcPr>
            <w:tcW w:w="425" w:type="dxa"/>
            <w:shd w:val="clear" w:color="auto" w:fill="auto"/>
            <w:vAlign w:val="center"/>
          </w:tcPr>
          <w:p w14:paraId="30EC60D6" w14:textId="2D910642" w:rsidR="00F8117B" w:rsidRPr="00A44D29" w:rsidRDefault="00AE1E0A" w:rsidP="00AA698B">
            <w:pPr>
              <w:rPr>
                <w:sz w:val="24"/>
                <w:szCs w:val="24"/>
              </w:rPr>
            </w:pPr>
            <w:r>
              <w:rPr>
                <w:sz w:val="24"/>
                <w:szCs w:val="24"/>
              </w:rPr>
              <w:t>+</w:t>
            </w:r>
          </w:p>
        </w:tc>
        <w:tc>
          <w:tcPr>
            <w:tcW w:w="426" w:type="dxa"/>
            <w:shd w:val="clear" w:color="auto" w:fill="auto"/>
            <w:vAlign w:val="center"/>
          </w:tcPr>
          <w:p w14:paraId="774BC369" w14:textId="77777777" w:rsidR="00F8117B" w:rsidRPr="00A44D29" w:rsidRDefault="00F8117B" w:rsidP="00AA698B">
            <w:pPr>
              <w:rPr>
                <w:sz w:val="24"/>
                <w:szCs w:val="24"/>
              </w:rPr>
            </w:pPr>
          </w:p>
        </w:tc>
        <w:tc>
          <w:tcPr>
            <w:tcW w:w="425" w:type="dxa"/>
            <w:shd w:val="clear" w:color="auto" w:fill="auto"/>
            <w:vAlign w:val="center"/>
          </w:tcPr>
          <w:p w14:paraId="309492E6" w14:textId="2FA9E35A" w:rsidR="00F8117B" w:rsidRPr="00A44D29" w:rsidRDefault="00AE1E0A" w:rsidP="00AA698B">
            <w:pPr>
              <w:rPr>
                <w:sz w:val="24"/>
                <w:szCs w:val="24"/>
              </w:rPr>
            </w:pPr>
            <w:r>
              <w:rPr>
                <w:sz w:val="24"/>
                <w:szCs w:val="24"/>
              </w:rPr>
              <w:t>+</w:t>
            </w:r>
          </w:p>
        </w:tc>
        <w:tc>
          <w:tcPr>
            <w:tcW w:w="425" w:type="dxa"/>
            <w:shd w:val="clear" w:color="auto" w:fill="auto"/>
            <w:vAlign w:val="center"/>
          </w:tcPr>
          <w:p w14:paraId="55CF6D52" w14:textId="7BD6BE08" w:rsidR="00F8117B" w:rsidRPr="00A44D29" w:rsidRDefault="00F8117B" w:rsidP="00AA698B">
            <w:pPr>
              <w:rPr>
                <w:sz w:val="24"/>
                <w:szCs w:val="24"/>
              </w:rPr>
            </w:pPr>
          </w:p>
        </w:tc>
        <w:tc>
          <w:tcPr>
            <w:tcW w:w="284" w:type="dxa"/>
            <w:shd w:val="clear" w:color="auto" w:fill="BFBFBF" w:themeFill="background1" w:themeFillShade="BF"/>
          </w:tcPr>
          <w:p w14:paraId="11A1D18A" w14:textId="77777777" w:rsidR="00F8117B" w:rsidRPr="001947B7" w:rsidRDefault="00F8117B" w:rsidP="00AA698B">
            <w:pPr>
              <w:rPr>
                <w:sz w:val="28"/>
                <w:szCs w:val="28"/>
              </w:rPr>
            </w:pPr>
          </w:p>
        </w:tc>
        <w:tc>
          <w:tcPr>
            <w:tcW w:w="425" w:type="dxa"/>
            <w:shd w:val="clear" w:color="auto" w:fill="auto"/>
            <w:vAlign w:val="center"/>
          </w:tcPr>
          <w:p w14:paraId="07F0458C" w14:textId="6A372F3A" w:rsidR="00F8117B" w:rsidRPr="001947B7" w:rsidRDefault="00F8117B" w:rsidP="00AA698B">
            <w:pPr>
              <w:rPr>
                <w:sz w:val="16"/>
                <w:szCs w:val="16"/>
              </w:rPr>
            </w:pPr>
          </w:p>
        </w:tc>
        <w:tc>
          <w:tcPr>
            <w:tcW w:w="425" w:type="dxa"/>
            <w:shd w:val="clear" w:color="auto" w:fill="auto"/>
            <w:vAlign w:val="center"/>
          </w:tcPr>
          <w:p w14:paraId="27A8B7FE" w14:textId="2383BCB7" w:rsidR="00F8117B" w:rsidRPr="00EA31F0" w:rsidRDefault="00AE1E0A" w:rsidP="00EA31F0">
            <w:pPr>
              <w:jc w:val="center"/>
              <w:rPr>
                <w:sz w:val="24"/>
                <w:szCs w:val="24"/>
              </w:rPr>
            </w:pPr>
            <w:r w:rsidRPr="00EA31F0">
              <w:rPr>
                <w:sz w:val="24"/>
                <w:szCs w:val="24"/>
              </w:rPr>
              <w:t>+</w:t>
            </w:r>
          </w:p>
        </w:tc>
        <w:tc>
          <w:tcPr>
            <w:tcW w:w="425" w:type="dxa"/>
            <w:shd w:val="clear" w:color="auto" w:fill="auto"/>
            <w:vAlign w:val="center"/>
          </w:tcPr>
          <w:p w14:paraId="0EA76497" w14:textId="0AA80492" w:rsidR="00F8117B" w:rsidRPr="00DC5B8E" w:rsidRDefault="00F8117B" w:rsidP="00AA698B">
            <w:pPr>
              <w:rPr>
                <w:sz w:val="24"/>
                <w:szCs w:val="24"/>
              </w:rPr>
            </w:pPr>
          </w:p>
        </w:tc>
        <w:tc>
          <w:tcPr>
            <w:tcW w:w="426" w:type="dxa"/>
            <w:shd w:val="clear" w:color="auto" w:fill="auto"/>
            <w:vAlign w:val="center"/>
          </w:tcPr>
          <w:p w14:paraId="46CABC1D" w14:textId="0FEB7F7A" w:rsidR="00F8117B" w:rsidRPr="00DC5B8E" w:rsidRDefault="00AE1E0A" w:rsidP="00AA698B">
            <w:pPr>
              <w:rPr>
                <w:sz w:val="24"/>
                <w:szCs w:val="24"/>
              </w:rPr>
            </w:pPr>
            <w:r>
              <w:rPr>
                <w:sz w:val="24"/>
                <w:szCs w:val="24"/>
              </w:rPr>
              <w:t>+</w:t>
            </w:r>
          </w:p>
        </w:tc>
        <w:tc>
          <w:tcPr>
            <w:tcW w:w="425" w:type="dxa"/>
            <w:shd w:val="clear" w:color="auto" w:fill="auto"/>
            <w:vAlign w:val="center"/>
          </w:tcPr>
          <w:p w14:paraId="6A9F7468" w14:textId="588635FC" w:rsidR="00F8117B" w:rsidRPr="00DC5B8E" w:rsidRDefault="00AE1E0A" w:rsidP="00AA698B">
            <w:pPr>
              <w:rPr>
                <w:sz w:val="24"/>
                <w:szCs w:val="24"/>
              </w:rPr>
            </w:pPr>
            <w:r>
              <w:rPr>
                <w:sz w:val="24"/>
                <w:szCs w:val="24"/>
              </w:rPr>
              <w:t>+</w:t>
            </w:r>
          </w:p>
        </w:tc>
        <w:tc>
          <w:tcPr>
            <w:tcW w:w="425" w:type="dxa"/>
            <w:shd w:val="clear" w:color="auto" w:fill="auto"/>
            <w:vAlign w:val="center"/>
          </w:tcPr>
          <w:p w14:paraId="0241ABC0" w14:textId="77777777" w:rsidR="00F8117B" w:rsidRPr="00DC5B8E" w:rsidRDefault="00F8117B" w:rsidP="00AA698B">
            <w:pPr>
              <w:rPr>
                <w:sz w:val="24"/>
                <w:szCs w:val="24"/>
              </w:rPr>
            </w:pPr>
          </w:p>
        </w:tc>
        <w:tc>
          <w:tcPr>
            <w:tcW w:w="425" w:type="dxa"/>
            <w:shd w:val="clear" w:color="auto" w:fill="auto"/>
            <w:vAlign w:val="center"/>
          </w:tcPr>
          <w:p w14:paraId="2C66A2CB" w14:textId="2FD1F1C2" w:rsidR="00F8117B" w:rsidRPr="00DC5B8E" w:rsidRDefault="00AE1E0A" w:rsidP="00EA31F0">
            <w:pPr>
              <w:jc w:val="center"/>
              <w:rPr>
                <w:sz w:val="24"/>
                <w:szCs w:val="24"/>
              </w:rPr>
            </w:pPr>
            <w:r>
              <w:rPr>
                <w:sz w:val="24"/>
                <w:szCs w:val="24"/>
              </w:rPr>
              <w:t>+</w:t>
            </w:r>
          </w:p>
        </w:tc>
        <w:tc>
          <w:tcPr>
            <w:tcW w:w="426" w:type="dxa"/>
            <w:shd w:val="clear" w:color="auto" w:fill="auto"/>
            <w:vAlign w:val="center"/>
          </w:tcPr>
          <w:p w14:paraId="78800882" w14:textId="271AB9FF" w:rsidR="00F8117B" w:rsidRPr="00DC5B8E" w:rsidRDefault="00335752" w:rsidP="00AA698B">
            <w:pPr>
              <w:rPr>
                <w:sz w:val="24"/>
                <w:szCs w:val="24"/>
              </w:rPr>
            </w:pPr>
            <w:r>
              <w:rPr>
                <w:sz w:val="24"/>
                <w:szCs w:val="24"/>
              </w:rPr>
              <w:t>+</w:t>
            </w:r>
          </w:p>
        </w:tc>
        <w:tc>
          <w:tcPr>
            <w:tcW w:w="425" w:type="dxa"/>
            <w:shd w:val="clear" w:color="auto" w:fill="auto"/>
            <w:vAlign w:val="center"/>
          </w:tcPr>
          <w:p w14:paraId="62D34DFF" w14:textId="77777777" w:rsidR="00F8117B" w:rsidRPr="00DC5B8E" w:rsidRDefault="00F8117B" w:rsidP="00AA698B">
            <w:pPr>
              <w:rPr>
                <w:sz w:val="24"/>
                <w:szCs w:val="24"/>
              </w:rPr>
            </w:pPr>
          </w:p>
        </w:tc>
        <w:tc>
          <w:tcPr>
            <w:tcW w:w="425" w:type="dxa"/>
            <w:shd w:val="clear" w:color="auto" w:fill="auto"/>
            <w:vAlign w:val="center"/>
          </w:tcPr>
          <w:p w14:paraId="5F6429B1" w14:textId="24345C2C" w:rsidR="00F8117B" w:rsidRPr="00DC5B8E" w:rsidRDefault="00AE1E0A" w:rsidP="00AA698B">
            <w:pPr>
              <w:rPr>
                <w:sz w:val="24"/>
                <w:szCs w:val="24"/>
              </w:rPr>
            </w:pPr>
            <w:r>
              <w:rPr>
                <w:sz w:val="24"/>
                <w:szCs w:val="24"/>
              </w:rPr>
              <w:t>+</w:t>
            </w:r>
          </w:p>
        </w:tc>
        <w:tc>
          <w:tcPr>
            <w:tcW w:w="425" w:type="dxa"/>
            <w:shd w:val="clear" w:color="auto" w:fill="auto"/>
            <w:vAlign w:val="center"/>
          </w:tcPr>
          <w:p w14:paraId="20A06762" w14:textId="07C0BC69" w:rsidR="00F8117B" w:rsidRPr="00DC5B8E" w:rsidRDefault="00AE1E0A" w:rsidP="00EA31F0">
            <w:pPr>
              <w:jc w:val="center"/>
              <w:rPr>
                <w:sz w:val="24"/>
                <w:szCs w:val="24"/>
              </w:rPr>
            </w:pPr>
            <w:r>
              <w:rPr>
                <w:sz w:val="24"/>
                <w:szCs w:val="24"/>
              </w:rPr>
              <w:t>+</w:t>
            </w:r>
          </w:p>
        </w:tc>
        <w:tc>
          <w:tcPr>
            <w:tcW w:w="426" w:type="dxa"/>
            <w:shd w:val="clear" w:color="auto" w:fill="auto"/>
            <w:vAlign w:val="center"/>
          </w:tcPr>
          <w:p w14:paraId="44AAECA6" w14:textId="0808B302" w:rsidR="00F8117B" w:rsidRPr="00DC5B8E" w:rsidRDefault="00AE1E0A" w:rsidP="00AA698B">
            <w:pPr>
              <w:rPr>
                <w:sz w:val="24"/>
                <w:szCs w:val="24"/>
              </w:rPr>
            </w:pPr>
            <w:r>
              <w:rPr>
                <w:sz w:val="24"/>
                <w:szCs w:val="24"/>
              </w:rPr>
              <w:t>+</w:t>
            </w:r>
          </w:p>
        </w:tc>
        <w:tc>
          <w:tcPr>
            <w:tcW w:w="425" w:type="dxa"/>
            <w:shd w:val="clear" w:color="auto" w:fill="auto"/>
            <w:vAlign w:val="center"/>
          </w:tcPr>
          <w:p w14:paraId="6C45722C" w14:textId="50C8034E" w:rsidR="00F8117B" w:rsidRPr="00DC5B8E" w:rsidRDefault="00AE1E0A" w:rsidP="0039330B">
            <w:pPr>
              <w:jc w:val="center"/>
              <w:rPr>
                <w:sz w:val="24"/>
                <w:szCs w:val="24"/>
              </w:rPr>
            </w:pPr>
            <w:r>
              <w:rPr>
                <w:sz w:val="24"/>
                <w:szCs w:val="24"/>
              </w:rPr>
              <w:t>+</w:t>
            </w:r>
          </w:p>
        </w:tc>
        <w:tc>
          <w:tcPr>
            <w:tcW w:w="425" w:type="dxa"/>
            <w:shd w:val="clear" w:color="auto" w:fill="auto"/>
            <w:vAlign w:val="center"/>
          </w:tcPr>
          <w:p w14:paraId="3F39E1F8" w14:textId="2433AE4A" w:rsidR="00F8117B" w:rsidRPr="00DC5B8E" w:rsidRDefault="00AE1E0A" w:rsidP="00AA698B">
            <w:pPr>
              <w:rPr>
                <w:sz w:val="24"/>
                <w:szCs w:val="24"/>
              </w:rPr>
            </w:pPr>
            <w:r>
              <w:rPr>
                <w:sz w:val="24"/>
                <w:szCs w:val="24"/>
              </w:rPr>
              <w:t>+</w:t>
            </w:r>
          </w:p>
        </w:tc>
        <w:tc>
          <w:tcPr>
            <w:tcW w:w="425" w:type="dxa"/>
            <w:vAlign w:val="center"/>
          </w:tcPr>
          <w:p w14:paraId="3747743B" w14:textId="6DB21663" w:rsidR="00F8117B" w:rsidRPr="00FC08C0" w:rsidRDefault="00AE1E0A" w:rsidP="00FC08C0">
            <w:pPr>
              <w:jc w:val="center"/>
              <w:rPr>
                <w:sz w:val="24"/>
                <w:szCs w:val="24"/>
              </w:rPr>
            </w:pPr>
            <w:r>
              <w:rPr>
                <w:sz w:val="24"/>
                <w:szCs w:val="24"/>
              </w:rPr>
              <w:t>+</w:t>
            </w:r>
          </w:p>
        </w:tc>
      </w:tr>
      <w:tr w:rsidR="00137795" w:rsidRPr="001947B7" w14:paraId="060BB4C6" w14:textId="77777777" w:rsidTr="00B74B1A">
        <w:tc>
          <w:tcPr>
            <w:tcW w:w="851" w:type="dxa"/>
          </w:tcPr>
          <w:p w14:paraId="5A524BE7" w14:textId="06822316" w:rsidR="00137795" w:rsidRPr="00EC0EF4" w:rsidRDefault="00137795" w:rsidP="001D4DC1">
            <w:pPr>
              <w:rPr>
                <w:b/>
                <w:sz w:val="22"/>
                <w:szCs w:val="22"/>
              </w:rPr>
            </w:pPr>
            <w:r w:rsidRPr="00EC0EF4">
              <w:rPr>
                <w:b/>
                <w:sz w:val="22"/>
                <w:szCs w:val="22"/>
              </w:rPr>
              <w:t>ОК</w:t>
            </w:r>
            <w:r>
              <w:rPr>
                <w:b/>
                <w:sz w:val="22"/>
                <w:szCs w:val="22"/>
              </w:rPr>
              <w:t>6</w:t>
            </w:r>
          </w:p>
        </w:tc>
        <w:tc>
          <w:tcPr>
            <w:tcW w:w="426" w:type="dxa"/>
            <w:shd w:val="clear" w:color="auto" w:fill="auto"/>
            <w:vAlign w:val="center"/>
          </w:tcPr>
          <w:p w14:paraId="2236BD94" w14:textId="77777777" w:rsidR="00137795" w:rsidRPr="00A44D29" w:rsidRDefault="00137795" w:rsidP="001D4DC1">
            <w:pPr>
              <w:rPr>
                <w:sz w:val="24"/>
                <w:szCs w:val="24"/>
              </w:rPr>
            </w:pPr>
          </w:p>
        </w:tc>
        <w:tc>
          <w:tcPr>
            <w:tcW w:w="425" w:type="dxa"/>
            <w:shd w:val="clear" w:color="auto" w:fill="auto"/>
            <w:vAlign w:val="center"/>
          </w:tcPr>
          <w:p w14:paraId="29139662" w14:textId="77777777" w:rsidR="00137795" w:rsidRPr="00A44D29" w:rsidRDefault="00137795" w:rsidP="001D4DC1">
            <w:pPr>
              <w:rPr>
                <w:sz w:val="24"/>
                <w:szCs w:val="24"/>
              </w:rPr>
            </w:pPr>
          </w:p>
        </w:tc>
        <w:tc>
          <w:tcPr>
            <w:tcW w:w="425" w:type="dxa"/>
            <w:shd w:val="clear" w:color="auto" w:fill="auto"/>
            <w:vAlign w:val="center"/>
          </w:tcPr>
          <w:p w14:paraId="6F7CE93E" w14:textId="77777777" w:rsidR="00137795" w:rsidRPr="00A44D29" w:rsidRDefault="00137795" w:rsidP="001D4DC1">
            <w:pPr>
              <w:rPr>
                <w:sz w:val="24"/>
                <w:szCs w:val="24"/>
              </w:rPr>
            </w:pPr>
          </w:p>
        </w:tc>
        <w:tc>
          <w:tcPr>
            <w:tcW w:w="425" w:type="dxa"/>
            <w:shd w:val="clear" w:color="auto" w:fill="auto"/>
            <w:vAlign w:val="center"/>
          </w:tcPr>
          <w:p w14:paraId="260CDFD8" w14:textId="77777777" w:rsidR="00137795" w:rsidRPr="00A44D29" w:rsidRDefault="00137795" w:rsidP="001D4DC1">
            <w:pPr>
              <w:jc w:val="center"/>
              <w:rPr>
                <w:sz w:val="24"/>
                <w:szCs w:val="24"/>
              </w:rPr>
            </w:pPr>
          </w:p>
        </w:tc>
        <w:tc>
          <w:tcPr>
            <w:tcW w:w="426" w:type="dxa"/>
            <w:shd w:val="clear" w:color="auto" w:fill="auto"/>
            <w:vAlign w:val="center"/>
          </w:tcPr>
          <w:p w14:paraId="56F41FBC" w14:textId="77777777" w:rsidR="00137795" w:rsidRPr="00A44D29" w:rsidRDefault="00137795" w:rsidP="001D4DC1">
            <w:pPr>
              <w:rPr>
                <w:sz w:val="24"/>
                <w:szCs w:val="24"/>
              </w:rPr>
            </w:pPr>
          </w:p>
        </w:tc>
        <w:tc>
          <w:tcPr>
            <w:tcW w:w="425" w:type="dxa"/>
            <w:shd w:val="clear" w:color="auto" w:fill="auto"/>
            <w:vAlign w:val="center"/>
          </w:tcPr>
          <w:p w14:paraId="6E7246F6" w14:textId="77777777" w:rsidR="00137795" w:rsidRPr="00A44D29" w:rsidRDefault="00137795" w:rsidP="001D4DC1">
            <w:pPr>
              <w:rPr>
                <w:sz w:val="24"/>
                <w:szCs w:val="24"/>
              </w:rPr>
            </w:pPr>
            <w:r>
              <w:rPr>
                <w:sz w:val="24"/>
                <w:szCs w:val="24"/>
              </w:rPr>
              <w:t>+</w:t>
            </w:r>
          </w:p>
        </w:tc>
        <w:tc>
          <w:tcPr>
            <w:tcW w:w="425" w:type="dxa"/>
            <w:shd w:val="clear" w:color="auto" w:fill="auto"/>
            <w:vAlign w:val="center"/>
          </w:tcPr>
          <w:p w14:paraId="31193923" w14:textId="77777777" w:rsidR="00137795" w:rsidRPr="00A44D29" w:rsidRDefault="00137795" w:rsidP="001D4DC1">
            <w:pPr>
              <w:rPr>
                <w:sz w:val="24"/>
                <w:szCs w:val="24"/>
              </w:rPr>
            </w:pPr>
            <w:r>
              <w:rPr>
                <w:sz w:val="24"/>
                <w:szCs w:val="24"/>
              </w:rPr>
              <w:t>+</w:t>
            </w:r>
          </w:p>
        </w:tc>
        <w:tc>
          <w:tcPr>
            <w:tcW w:w="284" w:type="dxa"/>
            <w:shd w:val="clear" w:color="auto" w:fill="BFBFBF" w:themeFill="background1" w:themeFillShade="BF"/>
          </w:tcPr>
          <w:p w14:paraId="2FB1D19A" w14:textId="77777777" w:rsidR="00137795" w:rsidRPr="001947B7" w:rsidRDefault="00137795" w:rsidP="001D4DC1">
            <w:pPr>
              <w:rPr>
                <w:sz w:val="28"/>
                <w:szCs w:val="28"/>
              </w:rPr>
            </w:pPr>
          </w:p>
        </w:tc>
        <w:tc>
          <w:tcPr>
            <w:tcW w:w="425" w:type="dxa"/>
            <w:shd w:val="clear" w:color="auto" w:fill="auto"/>
            <w:vAlign w:val="center"/>
          </w:tcPr>
          <w:p w14:paraId="53C2CB46" w14:textId="77777777" w:rsidR="00137795" w:rsidRPr="00B90743" w:rsidRDefault="00137795" w:rsidP="001D4DC1">
            <w:pPr>
              <w:jc w:val="center"/>
              <w:rPr>
                <w:sz w:val="24"/>
                <w:szCs w:val="24"/>
              </w:rPr>
            </w:pPr>
          </w:p>
        </w:tc>
        <w:tc>
          <w:tcPr>
            <w:tcW w:w="425" w:type="dxa"/>
            <w:shd w:val="clear" w:color="auto" w:fill="auto"/>
            <w:vAlign w:val="center"/>
          </w:tcPr>
          <w:p w14:paraId="72FD1D76" w14:textId="77777777" w:rsidR="00137795" w:rsidRPr="00B90743" w:rsidRDefault="00137795" w:rsidP="001D4DC1">
            <w:pPr>
              <w:jc w:val="center"/>
              <w:rPr>
                <w:sz w:val="24"/>
                <w:szCs w:val="24"/>
              </w:rPr>
            </w:pPr>
            <w:r>
              <w:rPr>
                <w:sz w:val="24"/>
                <w:szCs w:val="24"/>
              </w:rPr>
              <w:t>+</w:t>
            </w:r>
          </w:p>
        </w:tc>
        <w:tc>
          <w:tcPr>
            <w:tcW w:w="425" w:type="dxa"/>
            <w:shd w:val="clear" w:color="auto" w:fill="auto"/>
            <w:vAlign w:val="center"/>
          </w:tcPr>
          <w:p w14:paraId="73601A52" w14:textId="77777777" w:rsidR="00137795" w:rsidRPr="00DC5B8E" w:rsidRDefault="00137795" w:rsidP="001D4DC1">
            <w:pPr>
              <w:rPr>
                <w:sz w:val="24"/>
                <w:szCs w:val="24"/>
              </w:rPr>
            </w:pPr>
          </w:p>
        </w:tc>
        <w:tc>
          <w:tcPr>
            <w:tcW w:w="426" w:type="dxa"/>
            <w:shd w:val="clear" w:color="auto" w:fill="auto"/>
            <w:vAlign w:val="center"/>
          </w:tcPr>
          <w:p w14:paraId="48DEAFB4" w14:textId="77777777" w:rsidR="00137795" w:rsidRPr="00DC5B8E" w:rsidRDefault="00137795" w:rsidP="001D4DC1">
            <w:pPr>
              <w:rPr>
                <w:sz w:val="24"/>
                <w:szCs w:val="24"/>
              </w:rPr>
            </w:pPr>
          </w:p>
        </w:tc>
        <w:tc>
          <w:tcPr>
            <w:tcW w:w="425" w:type="dxa"/>
            <w:shd w:val="clear" w:color="auto" w:fill="auto"/>
            <w:vAlign w:val="center"/>
          </w:tcPr>
          <w:p w14:paraId="2207663B" w14:textId="77777777" w:rsidR="00137795" w:rsidRPr="00DC5B8E" w:rsidRDefault="00137795" w:rsidP="001D4DC1">
            <w:pPr>
              <w:jc w:val="center"/>
              <w:rPr>
                <w:sz w:val="24"/>
                <w:szCs w:val="24"/>
              </w:rPr>
            </w:pPr>
          </w:p>
        </w:tc>
        <w:tc>
          <w:tcPr>
            <w:tcW w:w="425" w:type="dxa"/>
            <w:shd w:val="clear" w:color="auto" w:fill="auto"/>
            <w:vAlign w:val="center"/>
          </w:tcPr>
          <w:p w14:paraId="10E9B71C" w14:textId="77777777" w:rsidR="00137795" w:rsidRPr="00DC5B8E" w:rsidRDefault="00137795" w:rsidP="001D4DC1">
            <w:pPr>
              <w:rPr>
                <w:sz w:val="24"/>
                <w:szCs w:val="24"/>
              </w:rPr>
            </w:pPr>
          </w:p>
        </w:tc>
        <w:tc>
          <w:tcPr>
            <w:tcW w:w="425" w:type="dxa"/>
            <w:shd w:val="clear" w:color="auto" w:fill="auto"/>
            <w:vAlign w:val="center"/>
          </w:tcPr>
          <w:p w14:paraId="71226032" w14:textId="77777777" w:rsidR="00137795" w:rsidRPr="00DC5B8E" w:rsidRDefault="00137795" w:rsidP="001D4DC1">
            <w:pPr>
              <w:rPr>
                <w:sz w:val="24"/>
                <w:szCs w:val="24"/>
              </w:rPr>
            </w:pPr>
          </w:p>
        </w:tc>
        <w:tc>
          <w:tcPr>
            <w:tcW w:w="426" w:type="dxa"/>
            <w:shd w:val="clear" w:color="auto" w:fill="auto"/>
            <w:vAlign w:val="center"/>
          </w:tcPr>
          <w:p w14:paraId="4ED152C0" w14:textId="77777777" w:rsidR="00137795" w:rsidRPr="00DC5B8E" w:rsidRDefault="00137795" w:rsidP="001D4DC1">
            <w:pPr>
              <w:rPr>
                <w:sz w:val="24"/>
                <w:szCs w:val="24"/>
              </w:rPr>
            </w:pPr>
          </w:p>
        </w:tc>
        <w:tc>
          <w:tcPr>
            <w:tcW w:w="425" w:type="dxa"/>
            <w:shd w:val="clear" w:color="auto" w:fill="auto"/>
            <w:vAlign w:val="center"/>
          </w:tcPr>
          <w:p w14:paraId="4F6081DD" w14:textId="77777777" w:rsidR="00137795" w:rsidRPr="00DC5B8E" w:rsidRDefault="00137795" w:rsidP="001D4DC1">
            <w:pPr>
              <w:jc w:val="center"/>
              <w:rPr>
                <w:sz w:val="24"/>
                <w:szCs w:val="24"/>
              </w:rPr>
            </w:pPr>
            <w:r>
              <w:rPr>
                <w:sz w:val="24"/>
                <w:szCs w:val="24"/>
              </w:rPr>
              <w:t>+</w:t>
            </w:r>
          </w:p>
        </w:tc>
        <w:tc>
          <w:tcPr>
            <w:tcW w:w="425" w:type="dxa"/>
            <w:shd w:val="clear" w:color="auto" w:fill="auto"/>
            <w:vAlign w:val="center"/>
          </w:tcPr>
          <w:p w14:paraId="4462EDA0" w14:textId="77777777" w:rsidR="00137795" w:rsidRPr="00DC5B8E" w:rsidRDefault="00137795" w:rsidP="001D4DC1">
            <w:pPr>
              <w:rPr>
                <w:sz w:val="24"/>
                <w:szCs w:val="24"/>
              </w:rPr>
            </w:pPr>
          </w:p>
        </w:tc>
        <w:tc>
          <w:tcPr>
            <w:tcW w:w="425" w:type="dxa"/>
            <w:shd w:val="clear" w:color="auto" w:fill="auto"/>
            <w:vAlign w:val="center"/>
          </w:tcPr>
          <w:p w14:paraId="2242F402" w14:textId="77777777" w:rsidR="00137795" w:rsidRPr="00DC5B8E" w:rsidRDefault="00137795" w:rsidP="001D4DC1">
            <w:pPr>
              <w:jc w:val="center"/>
              <w:rPr>
                <w:sz w:val="24"/>
                <w:szCs w:val="24"/>
              </w:rPr>
            </w:pPr>
          </w:p>
        </w:tc>
        <w:tc>
          <w:tcPr>
            <w:tcW w:w="426" w:type="dxa"/>
            <w:shd w:val="clear" w:color="auto" w:fill="auto"/>
            <w:vAlign w:val="center"/>
          </w:tcPr>
          <w:p w14:paraId="7D97C53E" w14:textId="77777777" w:rsidR="00137795" w:rsidRPr="00DC5B8E" w:rsidRDefault="00137795" w:rsidP="001D4DC1">
            <w:pPr>
              <w:rPr>
                <w:sz w:val="24"/>
                <w:szCs w:val="24"/>
              </w:rPr>
            </w:pPr>
          </w:p>
        </w:tc>
        <w:tc>
          <w:tcPr>
            <w:tcW w:w="425" w:type="dxa"/>
            <w:shd w:val="clear" w:color="auto" w:fill="auto"/>
            <w:vAlign w:val="center"/>
          </w:tcPr>
          <w:p w14:paraId="4276D788" w14:textId="77777777" w:rsidR="00137795" w:rsidRPr="00DC5B8E" w:rsidRDefault="00137795" w:rsidP="001D4DC1">
            <w:pPr>
              <w:rPr>
                <w:sz w:val="24"/>
                <w:szCs w:val="24"/>
              </w:rPr>
            </w:pPr>
          </w:p>
        </w:tc>
        <w:tc>
          <w:tcPr>
            <w:tcW w:w="425" w:type="dxa"/>
            <w:shd w:val="clear" w:color="auto" w:fill="auto"/>
            <w:vAlign w:val="center"/>
          </w:tcPr>
          <w:p w14:paraId="6437478F" w14:textId="77777777" w:rsidR="00137795" w:rsidRPr="00DC5B8E" w:rsidRDefault="00137795" w:rsidP="001D4DC1">
            <w:pPr>
              <w:rPr>
                <w:sz w:val="24"/>
                <w:szCs w:val="24"/>
              </w:rPr>
            </w:pPr>
          </w:p>
        </w:tc>
        <w:tc>
          <w:tcPr>
            <w:tcW w:w="425" w:type="dxa"/>
            <w:vAlign w:val="center"/>
          </w:tcPr>
          <w:p w14:paraId="37C119E8" w14:textId="77777777" w:rsidR="00137795" w:rsidRPr="00FC08C0" w:rsidRDefault="00137795" w:rsidP="001D4DC1">
            <w:pPr>
              <w:jc w:val="center"/>
              <w:rPr>
                <w:sz w:val="24"/>
                <w:szCs w:val="24"/>
              </w:rPr>
            </w:pPr>
          </w:p>
        </w:tc>
      </w:tr>
      <w:tr w:rsidR="002F4C5C" w:rsidRPr="001947B7" w14:paraId="200D6E1E" w14:textId="77777777" w:rsidTr="00B74B1A">
        <w:tc>
          <w:tcPr>
            <w:tcW w:w="851" w:type="dxa"/>
          </w:tcPr>
          <w:p w14:paraId="271E66D8" w14:textId="07C8A378" w:rsidR="002F4C5C" w:rsidRPr="00EC0EF4" w:rsidRDefault="002F4C5C" w:rsidP="001D4DC1">
            <w:pPr>
              <w:rPr>
                <w:b/>
                <w:sz w:val="22"/>
                <w:szCs w:val="22"/>
              </w:rPr>
            </w:pPr>
            <w:r w:rsidRPr="00EC0EF4">
              <w:rPr>
                <w:b/>
                <w:sz w:val="22"/>
                <w:szCs w:val="22"/>
              </w:rPr>
              <w:t>ОК</w:t>
            </w:r>
            <w:r>
              <w:rPr>
                <w:b/>
                <w:sz w:val="22"/>
                <w:szCs w:val="22"/>
              </w:rPr>
              <w:t>7</w:t>
            </w:r>
          </w:p>
        </w:tc>
        <w:tc>
          <w:tcPr>
            <w:tcW w:w="426" w:type="dxa"/>
            <w:shd w:val="clear" w:color="auto" w:fill="auto"/>
            <w:vAlign w:val="center"/>
          </w:tcPr>
          <w:p w14:paraId="545C34C6" w14:textId="77777777" w:rsidR="002F4C5C" w:rsidRPr="00A44D29" w:rsidRDefault="002F4C5C" w:rsidP="001D4DC1">
            <w:pPr>
              <w:rPr>
                <w:sz w:val="24"/>
                <w:szCs w:val="24"/>
              </w:rPr>
            </w:pPr>
            <w:r>
              <w:rPr>
                <w:sz w:val="24"/>
                <w:szCs w:val="24"/>
              </w:rPr>
              <w:t>+</w:t>
            </w:r>
          </w:p>
        </w:tc>
        <w:tc>
          <w:tcPr>
            <w:tcW w:w="425" w:type="dxa"/>
            <w:shd w:val="clear" w:color="auto" w:fill="auto"/>
            <w:vAlign w:val="center"/>
          </w:tcPr>
          <w:p w14:paraId="706174A1" w14:textId="77777777" w:rsidR="002F4C5C" w:rsidRPr="00A44D29" w:rsidRDefault="002F4C5C" w:rsidP="001D4DC1">
            <w:pPr>
              <w:rPr>
                <w:sz w:val="24"/>
                <w:szCs w:val="24"/>
              </w:rPr>
            </w:pPr>
          </w:p>
        </w:tc>
        <w:tc>
          <w:tcPr>
            <w:tcW w:w="425" w:type="dxa"/>
            <w:shd w:val="clear" w:color="auto" w:fill="auto"/>
            <w:vAlign w:val="center"/>
          </w:tcPr>
          <w:p w14:paraId="65C4497C" w14:textId="77777777" w:rsidR="002F4C5C" w:rsidRPr="00A44D29" w:rsidRDefault="002F4C5C" w:rsidP="001D4DC1">
            <w:pPr>
              <w:rPr>
                <w:sz w:val="24"/>
                <w:szCs w:val="24"/>
              </w:rPr>
            </w:pPr>
          </w:p>
        </w:tc>
        <w:tc>
          <w:tcPr>
            <w:tcW w:w="425" w:type="dxa"/>
            <w:shd w:val="clear" w:color="auto" w:fill="auto"/>
            <w:vAlign w:val="center"/>
          </w:tcPr>
          <w:p w14:paraId="364403C6" w14:textId="77777777" w:rsidR="002F4C5C" w:rsidRPr="00A44D29" w:rsidRDefault="002F4C5C" w:rsidP="001D4DC1">
            <w:pPr>
              <w:rPr>
                <w:sz w:val="24"/>
                <w:szCs w:val="24"/>
              </w:rPr>
            </w:pPr>
          </w:p>
        </w:tc>
        <w:tc>
          <w:tcPr>
            <w:tcW w:w="426" w:type="dxa"/>
            <w:shd w:val="clear" w:color="auto" w:fill="auto"/>
            <w:vAlign w:val="center"/>
          </w:tcPr>
          <w:p w14:paraId="6A5181B8" w14:textId="77777777" w:rsidR="002F4C5C" w:rsidRPr="00A44D29" w:rsidRDefault="002F4C5C" w:rsidP="001D4DC1">
            <w:pPr>
              <w:jc w:val="center"/>
              <w:rPr>
                <w:sz w:val="24"/>
                <w:szCs w:val="24"/>
              </w:rPr>
            </w:pPr>
          </w:p>
        </w:tc>
        <w:tc>
          <w:tcPr>
            <w:tcW w:w="425" w:type="dxa"/>
            <w:shd w:val="clear" w:color="auto" w:fill="auto"/>
            <w:vAlign w:val="center"/>
          </w:tcPr>
          <w:p w14:paraId="53EA51ED" w14:textId="77777777" w:rsidR="002F4C5C" w:rsidRPr="00A44D29" w:rsidRDefault="002F4C5C" w:rsidP="001D4DC1">
            <w:pPr>
              <w:rPr>
                <w:sz w:val="24"/>
                <w:szCs w:val="24"/>
              </w:rPr>
            </w:pPr>
          </w:p>
        </w:tc>
        <w:tc>
          <w:tcPr>
            <w:tcW w:w="425" w:type="dxa"/>
            <w:shd w:val="clear" w:color="auto" w:fill="auto"/>
            <w:vAlign w:val="center"/>
          </w:tcPr>
          <w:p w14:paraId="5F55C205" w14:textId="77777777" w:rsidR="002F4C5C" w:rsidRPr="00A44D29" w:rsidRDefault="002F4C5C" w:rsidP="001D4DC1">
            <w:pPr>
              <w:rPr>
                <w:sz w:val="24"/>
                <w:szCs w:val="24"/>
              </w:rPr>
            </w:pPr>
            <w:r>
              <w:rPr>
                <w:sz w:val="24"/>
                <w:szCs w:val="24"/>
              </w:rPr>
              <w:t>+</w:t>
            </w:r>
          </w:p>
        </w:tc>
        <w:tc>
          <w:tcPr>
            <w:tcW w:w="284" w:type="dxa"/>
            <w:shd w:val="clear" w:color="auto" w:fill="BFBFBF" w:themeFill="background1" w:themeFillShade="BF"/>
          </w:tcPr>
          <w:p w14:paraId="78011A3F" w14:textId="77777777" w:rsidR="002F4C5C" w:rsidRPr="001947B7" w:rsidRDefault="002F4C5C" w:rsidP="001D4DC1">
            <w:pPr>
              <w:rPr>
                <w:sz w:val="28"/>
                <w:szCs w:val="28"/>
              </w:rPr>
            </w:pPr>
          </w:p>
        </w:tc>
        <w:tc>
          <w:tcPr>
            <w:tcW w:w="425" w:type="dxa"/>
            <w:shd w:val="clear" w:color="auto" w:fill="auto"/>
            <w:vAlign w:val="center"/>
          </w:tcPr>
          <w:p w14:paraId="5D58DA52" w14:textId="77777777" w:rsidR="002F4C5C" w:rsidRPr="001947B7" w:rsidRDefault="002F4C5C" w:rsidP="001D4DC1">
            <w:pPr>
              <w:rPr>
                <w:sz w:val="16"/>
                <w:szCs w:val="16"/>
              </w:rPr>
            </w:pPr>
          </w:p>
        </w:tc>
        <w:tc>
          <w:tcPr>
            <w:tcW w:w="425" w:type="dxa"/>
            <w:shd w:val="clear" w:color="auto" w:fill="auto"/>
            <w:vAlign w:val="center"/>
          </w:tcPr>
          <w:p w14:paraId="34BC6A4F" w14:textId="77777777" w:rsidR="002F4C5C" w:rsidRPr="001947B7" w:rsidRDefault="002F4C5C" w:rsidP="001D4DC1">
            <w:pPr>
              <w:rPr>
                <w:sz w:val="16"/>
                <w:szCs w:val="16"/>
              </w:rPr>
            </w:pPr>
          </w:p>
        </w:tc>
        <w:tc>
          <w:tcPr>
            <w:tcW w:w="425" w:type="dxa"/>
            <w:shd w:val="clear" w:color="auto" w:fill="auto"/>
            <w:vAlign w:val="center"/>
          </w:tcPr>
          <w:p w14:paraId="3B472F77" w14:textId="77777777" w:rsidR="002F4C5C" w:rsidRPr="00DC5B8E" w:rsidRDefault="002F4C5C" w:rsidP="001D4DC1">
            <w:pPr>
              <w:rPr>
                <w:sz w:val="24"/>
                <w:szCs w:val="24"/>
              </w:rPr>
            </w:pPr>
          </w:p>
        </w:tc>
        <w:tc>
          <w:tcPr>
            <w:tcW w:w="426" w:type="dxa"/>
            <w:shd w:val="clear" w:color="auto" w:fill="auto"/>
            <w:vAlign w:val="center"/>
          </w:tcPr>
          <w:p w14:paraId="34F4CF1C" w14:textId="77777777" w:rsidR="002F4C5C" w:rsidRPr="00DC5B8E" w:rsidRDefault="002F4C5C" w:rsidP="001D4DC1">
            <w:pPr>
              <w:rPr>
                <w:sz w:val="24"/>
                <w:szCs w:val="24"/>
              </w:rPr>
            </w:pPr>
            <w:r>
              <w:rPr>
                <w:sz w:val="24"/>
                <w:szCs w:val="24"/>
              </w:rPr>
              <w:t>+</w:t>
            </w:r>
          </w:p>
        </w:tc>
        <w:tc>
          <w:tcPr>
            <w:tcW w:w="425" w:type="dxa"/>
            <w:shd w:val="clear" w:color="auto" w:fill="auto"/>
            <w:vAlign w:val="center"/>
          </w:tcPr>
          <w:p w14:paraId="2EBA27B6" w14:textId="77777777" w:rsidR="002F4C5C" w:rsidRPr="00DC5B8E" w:rsidRDefault="002F4C5C" w:rsidP="001D4DC1">
            <w:pPr>
              <w:rPr>
                <w:sz w:val="24"/>
                <w:szCs w:val="24"/>
              </w:rPr>
            </w:pPr>
          </w:p>
        </w:tc>
        <w:tc>
          <w:tcPr>
            <w:tcW w:w="425" w:type="dxa"/>
            <w:shd w:val="clear" w:color="auto" w:fill="auto"/>
            <w:vAlign w:val="center"/>
          </w:tcPr>
          <w:p w14:paraId="36922FFC" w14:textId="77777777" w:rsidR="002F4C5C" w:rsidRPr="00DC5B8E" w:rsidRDefault="002F4C5C" w:rsidP="001D4DC1">
            <w:pPr>
              <w:rPr>
                <w:sz w:val="24"/>
                <w:szCs w:val="24"/>
              </w:rPr>
            </w:pPr>
          </w:p>
        </w:tc>
        <w:tc>
          <w:tcPr>
            <w:tcW w:w="425" w:type="dxa"/>
            <w:shd w:val="clear" w:color="auto" w:fill="auto"/>
            <w:vAlign w:val="center"/>
          </w:tcPr>
          <w:p w14:paraId="2147993C" w14:textId="77777777" w:rsidR="002F4C5C" w:rsidRPr="00DC5B8E" w:rsidRDefault="002F4C5C" w:rsidP="001D4DC1">
            <w:pPr>
              <w:jc w:val="center"/>
              <w:rPr>
                <w:sz w:val="24"/>
                <w:szCs w:val="24"/>
              </w:rPr>
            </w:pPr>
            <w:r>
              <w:rPr>
                <w:sz w:val="24"/>
                <w:szCs w:val="24"/>
              </w:rPr>
              <w:t>+</w:t>
            </w:r>
          </w:p>
        </w:tc>
        <w:tc>
          <w:tcPr>
            <w:tcW w:w="426" w:type="dxa"/>
            <w:shd w:val="clear" w:color="auto" w:fill="auto"/>
            <w:vAlign w:val="center"/>
          </w:tcPr>
          <w:p w14:paraId="52CE5F99" w14:textId="77777777" w:rsidR="002F4C5C" w:rsidRPr="00DC5B8E" w:rsidRDefault="002F4C5C" w:rsidP="001D4DC1">
            <w:pPr>
              <w:rPr>
                <w:sz w:val="24"/>
                <w:szCs w:val="24"/>
              </w:rPr>
            </w:pPr>
          </w:p>
        </w:tc>
        <w:tc>
          <w:tcPr>
            <w:tcW w:w="425" w:type="dxa"/>
            <w:shd w:val="clear" w:color="auto" w:fill="auto"/>
            <w:vAlign w:val="center"/>
          </w:tcPr>
          <w:p w14:paraId="52365163" w14:textId="77777777" w:rsidR="002F4C5C" w:rsidRPr="00DC5B8E" w:rsidRDefault="002F4C5C" w:rsidP="001D4DC1">
            <w:pPr>
              <w:rPr>
                <w:sz w:val="24"/>
                <w:szCs w:val="24"/>
              </w:rPr>
            </w:pPr>
            <w:r>
              <w:rPr>
                <w:sz w:val="24"/>
                <w:szCs w:val="24"/>
              </w:rPr>
              <w:t>+</w:t>
            </w:r>
          </w:p>
        </w:tc>
        <w:tc>
          <w:tcPr>
            <w:tcW w:w="425" w:type="dxa"/>
            <w:shd w:val="clear" w:color="auto" w:fill="auto"/>
            <w:vAlign w:val="center"/>
          </w:tcPr>
          <w:p w14:paraId="08DD36E2" w14:textId="77777777" w:rsidR="002F4C5C" w:rsidRPr="00DC5B8E" w:rsidRDefault="002F4C5C" w:rsidP="001D4DC1">
            <w:pPr>
              <w:rPr>
                <w:sz w:val="24"/>
                <w:szCs w:val="24"/>
              </w:rPr>
            </w:pPr>
          </w:p>
        </w:tc>
        <w:tc>
          <w:tcPr>
            <w:tcW w:w="425" w:type="dxa"/>
            <w:shd w:val="clear" w:color="auto" w:fill="auto"/>
            <w:vAlign w:val="center"/>
          </w:tcPr>
          <w:p w14:paraId="298F2F81" w14:textId="77777777" w:rsidR="002F4C5C" w:rsidRPr="00DC5B8E" w:rsidRDefault="002F4C5C" w:rsidP="001D4DC1">
            <w:pPr>
              <w:jc w:val="center"/>
              <w:rPr>
                <w:sz w:val="24"/>
                <w:szCs w:val="24"/>
              </w:rPr>
            </w:pPr>
            <w:r>
              <w:rPr>
                <w:sz w:val="24"/>
                <w:szCs w:val="24"/>
              </w:rPr>
              <w:t>+</w:t>
            </w:r>
          </w:p>
        </w:tc>
        <w:tc>
          <w:tcPr>
            <w:tcW w:w="426" w:type="dxa"/>
            <w:shd w:val="clear" w:color="auto" w:fill="auto"/>
            <w:vAlign w:val="center"/>
          </w:tcPr>
          <w:p w14:paraId="751E3290" w14:textId="77777777" w:rsidR="002F4C5C" w:rsidRPr="00DC5B8E" w:rsidRDefault="002F4C5C" w:rsidP="001D4DC1">
            <w:pPr>
              <w:rPr>
                <w:sz w:val="24"/>
                <w:szCs w:val="24"/>
              </w:rPr>
            </w:pPr>
          </w:p>
        </w:tc>
        <w:tc>
          <w:tcPr>
            <w:tcW w:w="425" w:type="dxa"/>
            <w:shd w:val="clear" w:color="auto" w:fill="auto"/>
            <w:vAlign w:val="center"/>
          </w:tcPr>
          <w:p w14:paraId="2286C230" w14:textId="77777777" w:rsidR="002F4C5C" w:rsidRPr="00DC5B8E" w:rsidRDefault="002F4C5C" w:rsidP="001D4DC1">
            <w:pPr>
              <w:rPr>
                <w:sz w:val="24"/>
                <w:szCs w:val="24"/>
              </w:rPr>
            </w:pPr>
          </w:p>
        </w:tc>
        <w:tc>
          <w:tcPr>
            <w:tcW w:w="425" w:type="dxa"/>
            <w:shd w:val="clear" w:color="auto" w:fill="auto"/>
            <w:vAlign w:val="center"/>
          </w:tcPr>
          <w:p w14:paraId="26D4794A" w14:textId="77777777" w:rsidR="002F4C5C" w:rsidRPr="00DC5B8E" w:rsidRDefault="002F4C5C" w:rsidP="001D4DC1">
            <w:pPr>
              <w:rPr>
                <w:sz w:val="24"/>
                <w:szCs w:val="24"/>
              </w:rPr>
            </w:pPr>
          </w:p>
        </w:tc>
        <w:tc>
          <w:tcPr>
            <w:tcW w:w="425" w:type="dxa"/>
            <w:vAlign w:val="center"/>
          </w:tcPr>
          <w:p w14:paraId="403DDB28" w14:textId="77777777" w:rsidR="002F4C5C" w:rsidRPr="00FC08C0" w:rsidRDefault="002F4C5C" w:rsidP="001D4DC1">
            <w:pPr>
              <w:jc w:val="center"/>
              <w:rPr>
                <w:sz w:val="24"/>
                <w:szCs w:val="24"/>
              </w:rPr>
            </w:pPr>
          </w:p>
        </w:tc>
      </w:tr>
      <w:tr w:rsidR="00F8117B" w:rsidRPr="001947B7" w14:paraId="04920305" w14:textId="293DBF3B" w:rsidTr="00B74B1A">
        <w:tc>
          <w:tcPr>
            <w:tcW w:w="851" w:type="dxa"/>
          </w:tcPr>
          <w:p w14:paraId="362B1E81" w14:textId="77777777" w:rsidR="00F8117B" w:rsidRPr="00EC0EF4" w:rsidRDefault="00F8117B" w:rsidP="00AA698B">
            <w:pPr>
              <w:rPr>
                <w:b/>
                <w:sz w:val="22"/>
                <w:szCs w:val="22"/>
              </w:rPr>
            </w:pPr>
            <w:r w:rsidRPr="00EC0EF4">
              <w:rPr>
                <w:b/>
                <w:sz w:val="22"/>
                <w:szCs w:val="22"/>
              </w:rPr>
              <w:t>ОК8</w:t>
            </w:r>
          </w:p>
        </w:tc>
        <w:tc>
          <w:tcPr>
            <w:tcW w:w="426" w:type="dxa"/>
            <w:shd w:val="clear" w:color="auto" w:fill="auto"/>
            <w:vAlign w:val="center"/>
          </w:tcPr>
          <w:p w14:paraId="2F3E07F7" w14:textId="368F776A" w:rsidR="00F8117B" w:rsidRPr="00A44D29" w:rsidRDefault="00F8117B" w:rsidP="00B90743">
            <w:pPr>
              <w:jc w:val="center"/>
              <w:rPr>
                <w:sz w:val="24"/>
                <w:szCs w:val="24"/>
              </w:rPr>
            </w:pPr>
          </w:p>
        </w:tc>
        <w:tc>
          <w:tcPr>
            <w:tcW w:w="425" w:type="dxa"/>
            <w:shd w:val="clear" w:color="auto" w:fill="auto"/>
            <w:vAlign w:val="center"/>
          </w:tcPr>
          <w:p w14:paraId="79C4650B" w14:textId="28DD0075" w:rsidR="00F8117B" w:rsidRPr="00A44D29" w:rsidRDefault="00F8117B" w:rsidP="00AA698B">
            <w:pPr>
              <w:rPr>
                <w:sz w:val="24"/>
                <w:szCs w:val="24"/>
              </w:rPr>
            </w:pPr>
          </w:p>
        </w:tc>
        <w:tc>
          <w:tcPr>
            <w:tcW w:w="425" w:type="dxa"/>
            <w:shd w:val="clear" w:color="auto" w:fill="auto"/>
            <w:vAlign w:val="center"/>
          </w:tcPr>
          <w:p w14:paraId="7E6560C9" w14:textId="567C4222" w:rsidR="00F8117B" w:rsidRPr="00A44D29" w:rsidRDefault="00EA31F0" w:rsidP="00AA698B">
            <w:pPr>
              <w:rPr>
                <w:sz w:val="24"/>
                <w:szCs w:val="24"/>
              </w:rPr>
            </w:pPr>
            <w:r>
              <w:rPr>
                <w:sz w:val="24"/>
                <w:szCs w:val="24"/>
              </w:rPr>
              <w:t>+</w:t>
            </w:r>
          </w:p>
        </w:tc>
        <w:tc>
          <w:tcPr>
            <w:tcW w:w="425" w:type="dxa"/>
            <w:shd w:val="clear" w:color="auto" w:fill="auto"/>
            <w:vAlign w:val="center"/>
          </w:tcPr>
          <w:p w14:paraId="123F00B9" w14:textId="77777777" w:rsidR="00F8117B" w:rsidRPr="00A44D29" w:rsidRDefault="00F8117B" w:rsidP="00AA698B">
            <w:pPr>
              <w:rPr>
                <w:sz w:val="24"/>
                <w:szCs w:val="24"/>
              </w:rPr>
            </w:pPr>
          </w:p>
        </w:tc>
        <w:tc>
          <w:tcPr>
            <w:tcW w:w="426" w:type="dxa"/>
            <w:shd w:val="clear" w:color="auto" w:fill="auto"/>
            <w:vAlign w:val="center"/>
          </w:tcPr>
          <w:p w14:paraId="160B7CDF" w14:textId="77777777" w:rsidR="00F8117B" w:rsidRPr="00A44D29" w:rsidRDefault="00F8117B" w:rsidP="00AA698B">
            <w:pPr>
              <w:rPr>
                <w:sz w:val="24"/>
                <w:szCs w:val="24"/>
              </w:rPr>
            </w:pPr>
          </w:p>
        </w:tc>
        <w:tc>
          <w:tcPr>
            <w:tcW w:w="425" w:type="dxa"/>
            <w:shd w:val="clear" w:color="auto" w:fill="auto"/>
            <w:vAlign w:val="center"/>
          </w:tcPr>
          <w:p w14:paraId="51C22B50" w14:textId="77777777" w:rsidR="00F8117B" w:rsidRPr="00A44D29" w:rsidRDefault="00F8117B" w:rsidP="00AA698B">
            <w:pPr>
              <w:rPr>
                <w:sz w:val="24"/>
                <w:szCs w:val="24"/>
              </w:rPr>
            </w:pPr>
          </w:p>
        </w:tc>
        <w:tc>
          <w:tcPr>
            <w:tcW w:w="425" w:type="dxa"/>
            <w:shd w:val="clear" w:color="auto" w:fill="auto"/>
            <w:vAlign w:val="center"/>
          </w:tcPr>
          <w:p w14:paraId="7726AAD0" w14:textId="1A11C3C1" w:rsidR="00F8117B" w:rsidRPr="00A44D29" w:rsidRDefault="00F8117B" w:rsidP="00B90743">
            <w:pPr>
              <w:jc w:val="center"/>
              <w:rPr>
                <w:sz w:val="24"/>
                <w:szCs w:val="24"/>
              </w:rPr>
            </w:pPr>
          </w:p>
        </w:tc>
        <w:tc>
          <w:tcPr>
            <w:tcW w:w="284" w:type="dxa"/>
            <w:shd w:val="clear" w:color="auto" w:fill="BFBFBF" w:themeFill="background1" w:themeFillShade="BF"/>
          </w:tcPr>
          <w:p w14:paraId="2173D4D1" w14:textId="77777777" w:rsidR="00F8117B" w:rsidRPr="001947B7" w:rsidRDefault="00F8117B" w:rsidP="00AA698B">
            <w:pPr>
              <w:rPr>
                <w:sz w:val="28"/>
                <w:szCs w:val="28"/>
              </w:rPr>
            </w:pPr>
          </w:p>
        </w:tc>
        <w:tc>
          <w:tcPr>
            <w:tcW w:w="425" w:type="dxa"/>
            <w:shd w:val="clear" w:color="auto" w:fill="auto"/>
            <w:vAlign w:val="center"/>
          </w:tcPr>
          <w:p w14:paraId="73B81516" w14:textId="77777777" w:rsidR="00F8117B" w:rsidRPr="001947B7" w:rsidRDefault="00F8117B" w:rsidP="00AA698B">
            <w:pPr>
              <w:rPr>
                <w:sz w:val="16"/>
                <w:szCs w:val="16"/>
              </w:rPr>
            </w:pPr>
          </w:p>
        </w:tc>
        <w:tc>
          <w:tcPr>
            <w:tcW w:w="425" w:type="dxa"/>
            <w:shd w:val="clear" w:color="auto" w:fill="auto"/>
            <w:vAlign w:val="center"/>
          </w:tcPr>
          <w:p w14:paraId="780DF1E9" w14:textId="77777777" w:rsidR="00F8117B" w:rsidRPr="001947B7" w:rsidRDefault="00F8117B" w:rsidP="00AA698B">
            <w:pPr>
              <w:rPr>
                <w:sz w:val="16"/>
                <w:szCs w:val="16"/>
              </w:rPr>
            </w:pPr>
          </w:p>
        </w:tc>
        <w:tc>
          <w:tcPr>
            <w:tcW w:w="425" w:type="dxa"/>
            <w:shd w:val="clear" w:color="auto" w:fill="auto"/>
            <w:vAlign w:val="center"/>
          </w:tcPr>
          <w:p w14:paraId="4A0680D7" w14:textId="6A13F102" w:rsidR="00F8117B" w:rsidRPr="00DC5B8E" w:rsidRDefault="00F8117B" w:rsidP="00F33DD3">
            <w:pPr>
              <w:jc w:val="center"/>
              <w:rPr>
                <w:sz w:val="24"/>
                <w:szCs w:val="24"/>
              </w:rPr>
            </w:pPr>
          </w:p>
        </w:tc>
        <w:tc>
          <w:tcPr>
            <w:tcW w:w="426" w:type="dxa"/>
            <w:shd w:val="clear" w:color="auto" w:fill="auto"/>
            <w:vAlign w:val="center"/>
          </w:tcPr>
          <w:p w14:paraId="7689820F" w14:textId="6C7F48AC" w:rsidR="00F8117B" w:rsidRPr="00DC5B8E" w:rsidRDefault="00F8117B" w:rsidP="00F33DD3">
            <w:pPr>
              <w:jc w:val="center"/>
              <w:rPr>
                <w:sz w:val="24"/>
                <w:szCs w:val="24"/>
              </w:rPr>
            </w:pPr>
          </w:p>
        </w:tc>
        <w:tc>
          <w:tcPr>
            <w:tcW w:w="425" w:type="dxa"/>
            <w:shd w:val="clear" w:color="auto" w:fill="auto"/>
            <w:vAlign w:val="center"/>
          </w:tcPr>
          <w:p w14:paraId="144F5E02" w14:textId="4338937F" w:rsidR="00F8117B" w:rsidRPr="00DC5B8E" w:rsidRDefault="00F8117B" w:rsidP="00F33DD3">
            <w:pPr>
              <w:jc w:val="center"/>
              <w:rPr>
                <w:sz w:val="24"/>
                <w:szCs w:val="24"/>
              </w:rPr>
            </w:pPr>
          </w:p>
        </w:tc>
        <w:tc>
          <w:tcPr>
            <w:tcW w:w="425" w:type="dxa"/>
            <w:shd w:val="clear" w:color="auto" w:fill="auto"/>
            <w:vAlign w:val="center"/>
          </w:tcPr>
          <w:p w14:paraId="43D61D36" w14:textId="41FA87CD" w:rsidR="00F8117B" w:rsidRPr="00DC5B8E" w:rsidRDefault="00F8117B" w:rsidP="00F33DD3">
            <w:pPr>
              <w:jc w:val="center"/>
              <w:rPr>
                <w:sz w:val="24"/>
                <w:szCs w:val="24"/>
              </w:rPr>
            </w:pPr>
          </w:p>
        </w:tc>
        <w:tc>
          <w:tcPr>
            <w:tcW w:w="425" w:type="dxa"/>
            <w:shd w:val="clear" w:color="auto" w:fill="auto"/>
            <w:vAlign w:val="center"/>
          </w:tcPr>
          <w:p w14:paraId="082B7A16" w14:textId="77777777" w:rsidR="00F8117B" w:rsidRPr="00DC5B8E" w:rsidRDefault="00F8117B" w:rsidP="00AA698B">
            <w:pPr>
              <w:rPr>
                <w:sz w:val="24"/>
                <w:szCs w:val="24"/>
              </w:rPr>
            </w:pPr>
          </w:p>
        </w:tc>
        <w:tc>
          <w:tcPr>
            <w:tcW w:w="426" w:type="dxa"/>
            <w:shd w:val="clear" w:color="auto" w:fill="auto"/>
            <w:vAlign w:val="center"/>
          </w:tcPr>
          <w:p w14:paraId="06F74CD4" w14:textId="77777777" w:rsidR="00F8117B" w:rsidRPr="00DC5B8E" w:rsidRDefault="00F8117B" w:rsidP="00AA698B">
            <w:pPr>
              <w:rPr>
                <w:sz w:val="24"/>
                <w:szCs w:val="24"/>
              </w:rPr>
            </w:pPr>
          </w:p>
        </w:tc>
        <w:tc>
          <w:tcPr>
            <w:tcW w:w="425" w:type="dxa"/>
            <w:shd w:val="clear" w:color="auto" w:fill="auto"/>
            <w:vAlign w:val="center"/>
          </w:tcPr>
          <w:p w14:paraId="584B0248" w14:textId="124025E5" w:rsidR="00F8117B" w:rsidRPr="00DC5B8E" w:rsidRDefault="00F8117B" w:rsidP="00F33DD3">
            <w:pPr>
              <w:jc w:val="center"/>
              <w:rPr>
                <w:sz w:val="24"/>
                <w:szCs w:val="24"/>
              </w:rPr>
            </w:pPr>
          </w:p>
        </w:tc>
        <w:tc>
          <w:tcPr>
            <w:tcW w:w="425" w:type="dxa"/>
            <w:shd w:val="clear" w:color="auto" w:fill="auto"/>
            <w:vAlign w:val="center"/>
          </w:tcPr>
          <w:p w14:paraId="50A376DF" w14:textId="77777777" w:rsidR="00F8117B" w:rsidRPr="00DC5B8E" w:rsidRDefault="00F8117B" w:rsidP="00AA698B">
            <w:pPr>
              <w:rPr>
                <w:sz w:val="24"/>
                <w:szCs w:val="24"/>
              </w:rPr>
            </w:pPr>
          </w:p>
        </w:tc>
        <w:tc>
          <w:tcPr>
            <w:tcW w:w="425" w:type="dxa"/>
            <w:shd w:val="clear" w:color="auto" w:fill="auto"/>
            <w:vAlign w:val="center"/>
          </w:tcPr>
          <w:p w14:paraId="2A142660" w14:textId="7801ECC9" w:rsidR="00F8117B" w:rsidRPr="00DC5B8E" w:rsidRDefault="00EA31F0" w:rsidP="00EA31F0">
            <w:pPr>
              <w:jc w:val="center"/>
              <w:rPr>
                <w:sz w:val="24"/>
                <w:szCs w:val="24"/>
              </w:rPr>
            </w:pPr>
            <w:r>
              <w:rPr>
                <w:sz w:val="24"/>
                <w:szCs w:val="24"/>
              </w:rPr>
              <w:t>+</w:t>
            </w:r>
          </w:p>
        </w:tc>
        <w:tc>
          <w:tcPr>
            <w:tcW w:w="426" w:type="dxa"/>
            <w:shd w:val="clear" w:color="auto" w:fill="auto"/>
            <w:vAlign w:val="center"/>
          </w:tcPr>
          <w:p w14:paraId="6210F0C9" w14:textId="7CE5E46F" w:rsidR="00F8117B" w:rsidRPr="00DC5B8E" w:rsidRDefault="00EA31F0" w:rsidP="00AA698B">
            <w:pPr>
              <w:rPr>
                <w:sz w:val="24"/>
                <w:szCs w:val="24"/>
              </w:rPr>
            </w:pPr>
            <w:r>
              <w:rPr>
                <w:sz w:val="24"/>
                <w:szCs w:val="24"/>
              </w:rPr>
              <w:t>+</w:t>
            </w:r>
          </w:p>
        </w:tc>
        <w:tc>
          <w:tcPr>
            <w:tcW w:w="425" w:type="dxa"/>
            <w:shd w:val="clear" w:color="auto" w:fill="auto"/>
            <w:vAlign w:val="center"/>
          </w:tcPr>
          <w:p w14:paraId="3EF24CE6" w14:textId="77777777" w:rsidR="00F8117B" w:rsidRPr="00DC5B8E" w:rsidRDefault="00F8117B" w:rsidP="00AA698B">
            <w:pPr>
              <w:rPr>
                <w:sz w:val="24"/>
                <w:szCs w:val="24"/>
              </w:rPr>
            </w:pPr>
          </w:p>
        </w:tc>
        <w:tc>
          <w:tcPr>
            <w:tcW w:w="425" w:type="dxa"/>
            <w:shd w:val="clear" w:color="auto" w:fill="auto"/>
            <w:vAlign w:val="center"/>
          </w:tcPr>
          <w:p w14:paraId="707CF363" w14:textId="77777777" w:rsidR="00F8117B" w:rsidRPr="00DC5B8E" w:rsidRDefault="00F8117B" w:rsidP="00AA698B">
            <w:pPr>
              <w:rPr>
                <w:sz w:val="24"/>
                <w:szCs w:val="24"/>
              </w:rPr>
            </w:pPr>
          </w:p>
        </w:tc>
        <w:tc>
          <w:tcPr>
            <w:tcW w:w="425" w:type="dxa"/>
            <w:vAlign w:val="center"/>
          </w:tcPr>
          <w:p w14:paraId="40DE14CC" w14:textId="1A797BA0" w:rsidR="00F8117B" w:rsidRPr="00FC08C0" w:rsidRDefault="00EA31F0" w:rsidP="00FC08C0">
            <w:pPr>
              <w:jc w:val="center"/>
              <w:rPr>
                <w:sz w:val="24"/>
                <w:szCs w:val="24"/>
              </w:rPr>
            </w:pPr>
            <w:r>
              <w:rPr>
                <w:sz w:val="24"/>
                <w:szCs w:val="24"/>
              </w:rPr>
              <w:t>+</w:t>
            </w:r>
          </w:p>
        </w:tc>
      </w:tr>
      <w:tr w:rsidR="00137795" w:rsidRPr="001947B7" w14:paraId="41681F30" w14:textId="77777777" w:rsidTr="00B74B1A">
        <w:tc>
          <w:tcPr>
            <w:tcW w:w="851" w:type="dxa"/>
          </w:tcPr>
          <w:p w14:paraId="650485F9" w14:textId="1CCFCB24" w:rsidR="00137795" w:rsidRPr="000C7988" w:rsidRDefault="00137795" w:rsidP="001D4DC1">
            <w:pPr>
              <w:rPr>
                <w:b/>
                <w:sz w:val="22"/>
                <w:szCs w:val="22"/>
                <w:lang w:val="ru-RU"/>
              </w:rPr>
            </w:pPr>
            <w:r w:rsidRPr="00EC0EF4">
              <w:rPr>
                <w:b/>
                <w:sz w:val="22"/>
                <w:szCs w:val="22"/>
              </w:rPr>
              <w:t>ОК</w:t>
            </w:r>
            <w:r>
              <w:rPr>
                <w:b/>
                <w:sz w:val="22"/>
                <w:szCs w:val="22"/>
              </w:rPr>
              <w:t>9</w:t>
            </w:r>
          </w:p>
        </w:tc>
        <w:tc>
          <w:tcPr>
            <w:tcW w:w="426" w:type="dxa"/>
            <w:shd w:val="clear" w:color="auto" w:fill="auto"/>
            <w:vAlign w:val="center"/>
          </w:tcPr>
          <w:p w14:paraId="79948123" w14:textId="77777777" w:rsidR="00137795" w:rsidRPr="00A44D29" w:rsidRDefault="00137795" w:rsidP="001D4DC1">
            <w:pPr>
              <w:rPr>
                <w:sz w:val="24"/>
                <w:szCs w:val="24"/>
              </w:rPr>
            </w:pPr>
          </w:p>
        </w:tc>
        <w:tc>
          <w:tcPr>
            <w:tcW w:w="425" w:type="dxa"/>
            <w:shd w:val="clear" w:color="auto" w:fill="auto"/>
            <w:vAlign w:val="center"/>
          </w:tcPr>
          <w:p w14:paraId="512B1A31" w14:textId="77777777" w:rsidR="00137795" w:rsidRPr="00A44D29" w:rsidRDefault="00137795" w:rsidP="001D4DC1">
            <w:pPr>
              <w:rPr>
                <w:sz w:val="24"/>
                <w:szCs w:val="24"/>
              </w:rPr>
            </w:pPr>
            <w:r>
              <w:rPr>
                <w:sz w:val="24"/>
                <w:szCs w:val="24"/>
              </w:rPr>
              <w:t>+</w:t>
            </w:r>
          </w:p>
        </w:tc>
        <w:tc>
          <w:tcPr>
            <w:tcW w:w="425" w:type="dxa"/>
            <w:shd w:val="clear" w:color="auto" w:fill="auto"/>
            <w:vAlign w:val="center"/>
          </w:tcPr>
          <w:p w14:paraId="7D98BB04" w14:textId="77777777" w:rsidR="00137795" w:rsidRPr="00A44D29" w:rsidRDefault="00137795" w:rsidP="001D4DC1">
            <w:pPr>
              <w:rPr>
                <w:sz w:val="24"/>
                <w:szCs w:val="24"/>
              </w:rPr>
            </w:pPr>
            <w:r>
              <w:rPr>
                <w:sz w:val="24"/>
                <w:szCs w:val="24"/>
              </w:rPr>
              <w:t>+</w:t>
            </w:r>
          </w:p>
        </w:tc>
        <w:tc>
          <w:tcPr>
            <w:tcW w:w="425" w:type="dxa"/>
            <w:shd w:val="clear" w:color="auto" w:fill="auto"/>
            <w:vAlign w:val="center"/>
          </w:tcPr>
          <w:p w14:paraId="674B73E6" w14:textId="77777777" w:rsidR="00137795" w:rsidRPr="00A44D29" w:rsidRDefault="00137795" w:rsidP="001D4DC1">
            <w:pPr>
              <w:rPr>
                <w:sz w:val="24"/>
                <w:szCs w:val="24"/>
              </w:rPr>
            </w:pPr>
            <w:r>
              <w:rPr>
                <w:sz w:val="24"/>
                <w:szCs w:val="24"/>
              </w:rPr>
              <w:t>+</w:t>
            </w:r>
          </w:p>
        </w:tc>
        <w:tc>
          <w:tcPr>
            <w:tcW w:w="426" w:type="dxa"/>
            <w:shd w:val="clear" w:color="auto" w:fill="auto"/>
            <w:vAlign w:val="center"/>
          </w:tcPr>
          <w:p w14:paraId="54AA2AAD" w14:textId="77777777" w:rsidR="00137795" w:rsidRPr="00A44D29" w:rsidRDefault="00137795" w:rsidP="001D4DC1">
            <w:pPr>
              <w:rPr>
                <w:sz w:val="24"/>
                <w:szCs w:val="24"/>
              </w:rPr>
            </w:pPr>
            <w:r>
              <w:rPr>
                <w:sz w:val="24"/>
                <w:szCs w:val="24"/>
              </w:rPr>
              <w:t>+</w:t>
            </w:r>
          </w:p>
        </w:tc>
        <w:tc>
          <w:tcPr>
            <w:tcW w:w="425" w:type="dxa"/>
            <w:shd w:val="clear" w:color="auto" w:fill="auto"/>
            <w:vAlign w:val="center"/>
          </w:tcPr>
          <w:p w14:paraId="1F340CCF" w14:textId="77777777" w:rsidR="00137795" w:rsidRPr="00A44D29" w:rsidRDefault="00137795" w:rsidP="001D4DC1">
            <w:pPr>
              <w:rPr>
                <w:sz w:val="24"/>
                <w:szCs w:val="24"/>
              </w:rPr>
            </w:pPr>
          </w:p>
        </w:tc>
        <w:tc>
          <w:tcPr>
            <w:tcW w:w="425" w:type="dxa"/>
            <w:shd w:val="clear" w:color="auto" w:fill="auto"/>
            <w:vAlign w:val="center"/>
          </w:tcPr>
          <w:p w14:paraId="2ADC327F" w14:textId="77777777" w:rsidR="00137795" w:rsidRPr="00A44D29" w:rsidRDefault="00137795" w:rsidP="001D4DC1">
            <w:pPr>
              <w:rPr>
                <w:sz w:val="24"/>
                <w:szCs w:val="24"/>
              </w:rPr>
            </w:pPr>
          </w:p>
        </w:tc>
        <w:tc>
          <w:tcPr>
            <w:tcW w:w="284" w:type="dxa"/>
            <w:shd w:val="clear" w:color="auto" w:fill="BFBFBF" w:themeFill="background1" w:themeFillShade="BF"/>
          </w:tcPr>
          <w:p w14:paraId="5C8A0F0C" w14:textId="77777777" w:rsidR="00137795" w:rsidRPr="001947B7" w:rsidRDefault="00137795" w:rsidP="001D4DC1">
            <w:pPr>
              <w:rPr>
                <w:sz w:val="28"/>
                <w:szCs w:val="28"/>
              </w:rPr>
            </w:pPr>
          </w:p>
        </w:tc>
        <w:tc>
          <w:tcPr>
            <w:tcW w:w="425" w:type="dxa"/>
            <w:shd w:val="clear" w:color="auto" w:fill="auto"/>
            <w:vAlign w:val="center"/>
          </w:tcPr>
          <w:p w14:paraId="37702231" w14:textId="77777777" w:rsidR="00137795" w:rsidRPr="001947B7" w:rsidRDefault="00137795" w:rsidP="001D4DC1">
            <w:pPr>
              <w:rPr>
                <w:sz w:val="16"/>
                <w:szCs w:val="16"/>
              </w:rPr>
            </w:pPr>
          </w:p>
        </w:tc>
        <w:tc>
          <w:tcPr>
            <w:tcW w:w="425" w:type="dxa"/>
            <w:shd w:val="clear" w:color="auto" w:fill="auto"/>
            <w:vAlign w:val="center"/>
          </w:tcPr>
          <w:p w14:paraId="63DC7BAE" w14:textId="77777777" w:rsidR="00137795" w:rsidRPr="001947B7" w:rsidRDefault="00137795" w:rsidP="001D4DC1">
            <w:pPr>
              <w:rPr>
                <w:sz w:val="16"/>
                <w:szCs w:val="16"/>
              </w:rPr>
            </w:pPr>
          </w:p>
        </w:tc>
        <w:tc>
          <w:tcPr>
            <w:tcW w:w="425" w:type="dxa"/>
            <w:shd w:val="clear" w:color="auto" w:fill="auto"/>
            <w:vAlign w:val="center"/>
          </w:tcPr>
          <w:p w14:paraId="1C819FCD" w14:textId="77777777" w:rsidR="00137795" w:rsidRPr="00DC5B8E" w:rsidRDefault="00137795" w:rsidP="001D4DC1">
            <w:pPr>
              <w:jc w:val="center"/>
              <w:rPr>
                <w:sz w:val="24"/>
                <w:szCs w:val="24"/>
              </w:rPr>
            </w:pPr>
            <w:r>
              <w:rPr>
                <w:sz w:val="24"/>
                <w:szCs w:val="24"/>
              </w:rPr>
              <w:t>+</w:t>
            </w:r>
          </w:p>
        </w:tc>
        <w:tc>
          <w:tcPr>
            <w:tcW w:w="426" w:type="dxa"/>
            <w:shd w:val="clear" w:color="auto" w:fill="auto"/>
            <w:vAlign w:val="center"/>
          </w:tcPr>
          <w:p w14:paraId="33DC29EE" w14:textId="77777777" w:rsidR="00137795" w:rsidRPr="00DC5B8E" w:rsidRDefault="00137795" w:rsidP="001D4DC1">
            <w:pPr>
              <w:rPr>
                <w:sz w:val="24"/>
                <w:szCs w:val="24"/>
              </w:rPr>
            </w:pPr>
            <w:r>
              <w:rPr>
                <w:sz w:val="24"/>
                <w:szCs w:val="24"/>
              </w:rPr>
              <w:t>+</w:t>
            </w:r>
          </w:p>
        </w:tc>
        <w:tc>
          <w:tcPr>
            <w:tcW w:w="425" w:type="dxa"/>
            <w:shd w:val="clear" w:color="auto" w:fill="auto"/>
            <w:vAlign w:val="center"/>
          </w:tcPr>
          <w:p w14:paraId="20415A9E" w14:textId="77777777" w:rsidR="00137795" w:rsidRPr="00DC5B8E" w:rsidRDefault="00137795" w:rsidP="001D4DC1">
            <w:pPr>
              <w:rPr>
                <w:sz w:val="24"/>
                <w:szCs w:val="24"/>
              </w:rPr>
            </w:pPr>
            <w:r>
              <w:rPr>
                <w:sz w:val="24"/>
                <w:szCs w:val="24"/>
              </w:rPr>
              <w:t>+</w:t>
            </w:r>
          </w:p>
        </w:tc>
        <w:tc>
          <w:tcPr>
            <w:tcW w:w="425" w:type="dxa"/>
            <w:shd w:val="clear" w:color="auto" w:fill="auto"/>
            <w:vAlign w:val="center"/>
          </w:tcPr>
          <w:p w14:paraId="063E19FF" w14:textId="77777777" w:rsidR="00137795" w:rsidRPr="00DC5B8E" w:rsidRDefault="00137795" w:rsidP="001D4DC1">
            <w:pPr>
              <w:rPr>
                <w:sz w:val="24"/>
                <w:szCs w:val="24"/>
              </w:rPr>
            </w:pPr>
            <w:r>
              <w:rPr>
                <w:sz w:val="24"/>
                <w:szCs w:val="24"/>
              </w:rPr>
              <w:t>+</w:t>
            </w:r>
          </w:p>
        </w:tc>
        <w:tc>
          <w:tcPr>
            <w:tcW w:w="425" w:type="dxa"/>
            <w:shd w:val="clear" w:color="auto" w:fill="auto"/>
            <w:vAlign w:val="center"/>
          </w:tcPr>
          <w:p w14:paraId="177800C4" w14:textId="77777777" w:rsidR="00137795" w:rsidRPr="00DC5B8E" w:rsidRDefault="00137795" w:rsidP="001D4DC1">
            <w:pPr>
              <w:rPr>
                <w:sz w:val="24"/>
                <w:szCs w:val="24"/>
              </w:rPr>
            </w:pPr>
          </w:p>
        </w:tc>
        <w:tc>
          <w:tcPr>
            <w:tcW w:w="426" w:type="dxa"/>
            <w:shd w:val="clear" w:color="auto" w:fill="auto"/>
            <w:vAlign w:val="center"/>
          </w:tcPr>
          <w:p w14:paraId="71C20A5C" w14:textId="77777777" w:rsidR="00137795" w:rsidRPr="00DC5B8E" w:rsidRDefault="00137795" w:rsidP="001D4DC1">
            <w:pPr>
              <w:rPr>
                <w:sz w:val="24"/>
                <w:szCs w:val="24"/>
              </w:rPr>
            </w:pPr>
            <w:r>
              <w:rPr>
                <w:sz w:val="24"/>
                <w:szCs w:val="24"/>
              </w:rPr>
              <w:t>+</w:t>
            </w:r>
          </w:p>
        </w:tc>
        <w:tc>
          <w:tcPr>
            <w:tcW w:w="425" w:type="dxa"/>
            <w:shd w:val="clear" w:color="auto" w:fill="auto"/>
            <w:vAlign w:val="center"/>
          </w:tcPr>
          <w:p w14:paraId="3C145D3D" w14:textId="77777777" w:rsidR="00137795" w:rsidRPr="00DC5B8E" w:rsidRDefault="00137795" w:rsidP="001D4DC1">
            <w:pPr>
              <w:rPr>
                <w:sz w:val="24"/>
                <w:szCs w:val="24"/>
              </w:rPr>
            </w:pPr>
          </w:p>
        </w:tc>
        <w:tc>
          <w:tcPr>
            <w:tcW w:w="425" w:type="dxa"/>
            <w:shd w:val="clear" w:color="auto" w:fill="auto"/>
            <w:vAlign w:val="center"/>
          </w:tcPr>
          <w:p w14:paraId="7449C3B3" w14:textId="77777777" w:rsidR="00137795" w:rsidRPr="00DC5B8E" w:rsidRDefault="00137795" w:rsidP="001D4DC1">
            <w:pPr>
              <w:rPr>
                <w:sz w:val="24"/>
                <w:szCs w:val="24"/>
              </w:rPr>
            </w:pPr>
          </w:p>
        </w:tc>
        <w:tc>
          <w:tcPr>
            <w:tcW w:w="425" w:type="dxa"/>
            <w:shd w:val="clear" w:color="auto" w:fill="auto"/>
            <w:vAlign w:val="center"/>
          </w:tcPr>
          <w:p w14:paraId="4CE5A25D" w14:textId="77777777" w:rsidR="00137795" w:rsidRPr="00DC5B8E" w:rsidRDefault="00137795" w:rsidP="001D4DC1">
            <w:pPr>
              <w:jc w:val="center"/>
              <w:rPr>
                <w:sz w:val="24"/>
                <w:szCs w:val="24"/>
              </w:rPr>
            </w:pPr>
          </w:p>
        </w:tc>
        <w:tc>
          <w:tcPr>
            <w:tcW w:w="426" w:type="dxa"/>
            <w:shd w:val="clear" w:color="auto" w:fill="auto"/>
            <w:vAlign w:val="center"/>
          </w:tcPr>
          <w:p w14:paraId="209298D6" w14:textId="77777777" w:rsidR="00137795" w:rsidRPr="00DC5B8E" w:rsidRDefault="00137795" w:rsidP="001D4DC1">
            <w:pPr>
              <w:rPr>
                <w:sz w:val="24"/>
                <w:szCs w:val="24"/>
              </w:rPr>
            </w:pPr>
          </w:p>
        </w:tc>
        <w:tc>
          <w:tcPr>
            <w:tcW w:w="425" w:type="dxa"/>
            <w:shd w:val="clear" w:color="auto" w:fill="auto"/>
            <w:vAlign w:val="center"/>
          </w:tcPr>
          <w:p w14:paraId="32FE156C" w14:textId="77777777" w:rsidR="00137795" w:rsidRPr="00DC5B8E" w:rsidRDefault="00137795" w:rsidP="001D4DC1">
            <w:pPr>
              <w:rPr>
                <w:sz w:val="24"/>
                <w:szCs w:val="24"/>
              </w:rPr>
            </w:pPr>
            <w:r>
              <w:rPr>
                <w:sz w:val="24"/>
                <w:szCs w:val="24"/>
              </w:rPr>
              <w:t>+</w:t>
            </w:r>
          </w:p>
        </w:tc>
        <w:tc>
          <w:tcPr>
            <w:tcW w:w="425" w:type="dxa"/>
            <w:shd w:val="clear" w:color="auto" w:fill="auto"/>
            <w:vAlign w:val="center"/>
          </w:tcPr>
          <w:p w14:paraId="5888953E" w14:textId="77777777" w:rsidR="00137795" w:rsidRPr="00DC5B8E" w:rsidRDefault="00137795" w:rsidP="001D4DC1">
            <w:pPr>
              <w:rPr>
                <w:sz w:val="24"/>
                <w:szCs w:val="24"/>
              </w:rPr>
            </w:pPr>
          </w:p>
        </w:tc>
        <w:tc>
          <w:tcPr>
            <w:tcW w:w="425" w:type="dxa"/>
            <w:vAlign w:val="center"/>
          </w:tcPr>
          <w:p w14:paraId="0AD25088" w14:textId="77777777" w:rsidR="00137795" w:rsidRPr="00FC08C0" w:rsidRDefault="00137795" w:rsidP="001D4DC1">
            <w:pPr>
              <w:jc w:val="center"/>
              <w:rPr>
                <w:sz w:val="24"/>
                <w:szCs w:val="24"/>
              </w:rPr>
            </w:pPr>
            <w:r>
              <w:rPr>
                <w:sz w:val="24"/>
                <w:szCs w:val="24"/>
              </w:rPr>
              <w:t>+</w:t>
            </w:r>
          </w:p>
        </w:tc>
      </w:tr>
      <w:tr w:rsidR="00F8117B" w:rsidRPr="001947B7" w14:paraId="5C5D4F8D" w14:textId="2F228263" w:rsidTr="00B74B1A">
        <w:tc>
          <w:tcPr>
            <w:tcW w:w="851" w:type="dxa"/>
          </w:tcPr>
          <w:p w14:paraId="5EA5271F" w14:textId="77777777" w:rsidR="00F8117B" w:rsidRPr="00EC0EF4" w:rsidRDefault="00F8117B" w:rsidP="00AA698B">
            <w:pPr>
              <w:rPr>
                <w:b/>
                <w:sz w:val="22"/>
                <w:szCs w:val="22"/>
              </w:rPr>
            </w:pPr>
            <w:r w:rsidRPr="00EC0EF4">
              <w:rPr>
                <w:b/>
                <w:sz w:val="22"/>
                <w:szCs w:val="22"/>
              </w:rPr>
              <w:t>ОК10</w:t>
            </w:r>
          </w:p>
        </w:tc>
        <w:tc>
          <w:tcPr>
            <w:tcW w:w="426" w:type="dxa"/>
            <w:shd w:val="clear" w:color="auto" w:fill="auto"/>
            <w:vAlign w:val="center"/>
          </w:tcPr>
          <w:p w14:paraId="00DABF9C" w14:textId="396EBB87" w:rsidR="00F8117B" w:rsidRPr="00A44D29" w:rsidRDefault="00F8117B" w:rsidP="00C41A41">
            <w:pPr>
              <w:jc w:val="center"/>
              <w:rPr>
                <w:sz w:val="24"/>
                <w:szCs w:val="24"/>
              </w:rPr>
            </w:pPr>
          </w:p>
        </w:tc>
        <w:tc>
          <w:tcPr>
            <w:tcW w:w="425" w:type="dxa"/>
            <w:shd w:val="clear" w:color="auto" w:fill="auto"/>
            <w:vAlign w:val="center"/>
          </w:tcPr>
          <w:p w14:paraId="62F57400" w14:textId="77777777" w:rsidR="00F8117B" w:rsidRPr="00A44D29" w:rsidRDefault="00F8117B" w:rsidP="00AA698B">
            <w:pPr>
              <w:rPr>
                <w:sz w:val="24"/>
                <w:szCs w:val="24"/>
              </w:rPr>
            </w:pPr>
          </w:p>
        </w:tc>
        <w:tc>
          <w:tcPr>
            <w:tcW w:w="425" w:type="dxa"/>
            <w:shd w:val="clear" w:color="auto" w:fill="auto"/>
            <w:vAlign w:val="center"/>
          </w:tcPr>
          <w:p w14:paraId="7D7003E8" w14:textId="10EEE429" w:rsidR="00F8117B" w:rsidRPr="00A44D29" w:rsidRDefault="00EA31F0" w:rsidP="00AA698B">
            <w:pPr>
              <w:rPr>
                <w:sz w:val="24"/>
                <w:szCs w:val="24"/>
              </w:rPr>
            </w:pPr>
            <w:r>
              <w:rPr>
                <w:sz w:val="24"/>
                <w:szCs w:val="24"/>
              </w:rPr>
              <w:t>+</w:t>
            </w:r>
          </w:p>
        </w:tc>
        <w:tc>
          <w:tcPr>
            <w:tcW w:w="425" w:type="dxa"/>
            <w:shd w:val="clear" w:color="auto" w:fill="auto"/>
            <w:vAlign w:val="center"/>
          </w:tcPr>
          <w:p w14:paraId="4D52D3C4" w14:textId="6BADBDE1" w:rsidR="00F8117B" w:rsidRPr="00A44D29" w:rsidRDefault="00F8117B" w:rsidP="00C41A41">
            <w:pPr>
              <w:jc w:val="center"/>
              <w:rPr>
                <w:sz w:val="24"/>
                <w:szCs w:val="24"/>
              </w:rPr>
            </w:pPr>
          </w:p>
        </w:tc>
        <w:tc>
          <w:tcPr>
            <w:tcW w:w="426" w:type="dxa"/>
            <w:shd w:val="clear" w:color="auto" w:fill="auto"/>
            <w:vAlign w:val="center"/>
          </w:tcPr>
          <w:p w14:paraId="7D92E309" w14:textId="77777777" w:rsidR="00F8117B" w:rsidRPr="00A44D29" w:rsidRDefault="00F8117B" w:rsidP="00AA698B">
            <w:pPr>
              <w:rPr>
                <w:sz w:val="24"/>
                <w:szCs w:val="24"/>
              </w:rPr>
            </w:pPr>
          </w:p>
        </w:tc>
        <w:tc>
          <w:tcPr>
            <w:tcW w:w="425" w:type="dxa"/>
            <w:shd w:val="clear" w:color="auto" w:fill="auto"/>
            <w:vAlign w:val="center"/>
          </w:tcPr>
          <w:p w14:paraId="071CD280" w14:textId="37B3AB79" w:rsidR="00F8117B" w:rsidRPr="00A44D29" w:rsidRDefault="00EA31F0" w:rsidP="00AA698B">
            <w:pPr>
              <w:rPr>
                <w:sz w:val="24"/>
                <w:szCs w:val="24"/>
              </w:rPr>
            </w:pPr>
            <w:r>
              <w:rPr>
                <w:sz w:val="24"/>
                <w:szCs w:val="24"/>
              </w:rPr>
              <w:t>+</w:t>
            </w:r>
          </w:p>
        </w:tc>
        <w:tc>
          <w:tcPr>
            <w:tcW w:w="425" w:type="dxa"/>
            <w:shd w:val="clear" w:color="auto" w:fill="auto"/>
            <w:vAlign w:val="center"/>
          </w:tcPr>
          <w:p w14:paraId="5F350A4D" w14:textId="02C60BBD" w:rsidR="00F8117B" w:rsidRPr="00A44D29" w:rsidRDefault="00EA31F0" w:rsidP="00AA698B">
            <w:pPr>
              <w:rPr>
                <w:sz w:val="24"/>
                <w:szCs w:val="24"/>
              </w:rPr>
            </w:pPr>
            <w:r>
              <w:rPr>
                <w:sz w:val="24"/>
                <w:szCs w:val="24"/>
              </w:rPr>
              <w:t>+</w:t>
            </w:r>
          </w:p>
        </w:tc>
        <w:tc>
          <w:tcPr>
            <w:tcW w:w="284" w:type="dxa"/>
            <w:shd w:val="clear" w:color="auto" w:fill="BFBFBF" w:themeFill="background1" w:themeFillShade="BF"/>
          </w:tcPr>
          <w:p w14:paraId="10D914BA" w14:textId="77777777" w:rsidR="00F8117B" w:rsidRPr="001947B7" w:rsidRDefault="00F8117B" w:rsidP="00AA698B">
            <w:pPr>
              <w:rPr>
                <w:sz w:val="28"/>
                <w:szCs w:val="28"/>
              </w:rPr>
            </w:pPr>
          </w:p>
        </w:tc>
        <w:tc>
          <w:tcPr>
            <w:tcW w:w="425" w:type="dxa"/>
            <w:shd w:val="clear" w:color="auto" w:fill="auto"/>
            <w:vAlign w:val="center"/>
          </w:tcPr>
          <w:p w14:paraId="72FCD47F" w14:textId="0C567406" w:rsidR="00F8117B" w:rsidRPr="00C41A41" w:rsidRDefault="00F8117B" w:rsidP="00C41A41">
            <w:pPr>
              <w:jc w:val="center"/>
              <w:rPr>
                <w:sz w:val="24"/>
                <w:szCs w:val="24"/>
              </w:rPr>
            </w:pPr>
          </w:p>
        </w:tc>
        <w:tc>
          <w:tcPr>
            <w:tcW w:w="425" w:type="dxa"/>
            <w:shd w:val="clear" w:color="auto" w:fill="auto"/>
            <w:vAlign w:val="center"/>
          </w:tcPr>
          <w:p w14:paraId="6870FD6D" w14:textId="2A130F07" w:rsidR="00F8117B" w:rsidRPr="00C41A41" w:rsidRDefault="00EA31F0" w:rsidP="00C41A41">
            <w:pPr>
              <w:jc w:val="center"/>
              <w:rPr>
                <w:sz w:val="24"/>
                <w:szCs w:val="24"/>
              </w:rPr>
            </w:pPr>
            <w:r>
              <w:rPr>
                <w:sz w:val="24"/>
                <w:szCs w:val="24"/>
              </w:rPr>
              <w:t>+</w:t>
            </w:r>
          </w:p>
        </w:tc>
        <w:tc>
          <w:tcPr>
            <w:tcW w:w="425" w:type="dxa"/>
            <w:shd w:val="clear" w:color="auto" w:fill="auto"/>
            <w:vAlign w:val="center"/>
          </w:tcPr>
          <w:p w14:paraId="51B73103" w14:textId="77777777" w:rsidR="00F8117B" w:rsidRPr="00DC5B8E" w:rsidRDefault="00F8117B" w:rsidP="00AA698B">
            <w:pPr>
              <w:rPr>
                <w:sz w:val="24"/>
                <w:szCs w:val="24"/>
              </w:rPr>
            </w:pPr>
          </w:p>
        </w:tc>
        <w:tc>
          <w:tcPr>
            <w:tcW w:w="426" w:type="dxa"/>
            <w:shd w:val="clear" w:color="auto" w:fill="auto"/>
            <w:vAlign w:val="center"/>
          </w:tcPr>
          <w:p w14:paraId="7BE027F0" w14:textId="38343FD4" w:rsidR="00F8117B" w:rsidRPr="00DC5B8E" w:rsidRDefault="00EA31F0" w:rsidP="0039330B">
            <w:pPr>
              <w:jc w:val="center"/>
              <w:rPr>
                <w:sz w:val="24"/>
                <w:szCs w:val="24"/>
              </w:rPr>
            </w:pPr>
            <w:r>
              <w:rPr>
                <w:sz w:val="24"/>
                <w:szCs w:val="24"/>
              </w:rPr>
              <w:t>+</w:t>
            </w:r>
          </w:p>
        </w:tc>
        <w:tc>
          <w:tcPr>
            <w:tcW w:w="425" w:type="dxa"/>
            <w:shd w:val="clear" w:color="auto" w:fill="auto"/>
            <w:vAlign w:val="center"/>
          </w:tcPr>
          <w:p w14:paraId="616918F2" w14:textId="77777777" w:rsidR="00F8117B" w:rsidRPr="00DC5B8E" w:rsidRDefault="00F8117B" w:rsidP="00AA698B">
            <w:pPr>
              <w:rPr>
                <w:sz w:val="24"/>
                <w:szCs w:val="24"/>
              </w:rPr>
            </w:pPr>
          </w:p>
        </w:tc>
        <w:tc>
          <w:tcPr>
            <w:tcW w:w="425" w:type="dxa"/>
            <w:shd w:val="clear" w:color="auto" w:fill="auto"/>
            <w:vAlign w:val="center"/>
          </w:tcPr>
          <w:p w14:paraId="17EEF85F" w14:textId="2A09A29A" w:rsidR="00F8117B" w:rsidRPr="00DC5B8E" w:rsidRDefault="00F8117B" w:rsidP="00AA698B">
            <w:pPr>
              <w:rPr>
                <w:sz w:val="24"/>
                <w:szCs w:val="24"/>
              </w:rPr>
            </w:pPr>
          </w:p>
        </w:tc>
        <w:tc>
          <w:tcPr>
            <w:tcW w:w="425" w:type="dxa"/>
            <w:shd w:val="clear" w:color="auto" w:fill="auto"/>
            <w:vAlign w:val="center"/>
          </w:tcPr>
          <w:p w14:paraId="45BB2309" w14:textId="5F54DE78" w:rsidR="00F8117B" w:rsidRPr="00DC5B8E" w:rsidRDefault="00F8117B" w:rsidP="00AA698B">
            <w:pPr>
              <w:rPr>
                <w:sz w:val="24"/>
                <w:szCs w:val="24"/>
              </w:rPr>
            </w:pPr>
          </w:p>
        </w:tc>
        <w:tc>
          <w:tcPr>
            <w:tcW w:w="426" w:type="dxa"/>
            <w:shd w:val="clear" w:color="auto" w:fill="auto"/>
            <w:vAlign w:val="center"/>
          </w:tcPr>
          <w:p w14:paraId="373BF7E5" w14:textId="77777777" w:rsidR="00F8117B" w:rsidRPr="00DC5B8E" w:rsidRDefault="00F8117B" w:rsidP="00AA698B">
            <w:pPr>
              <w:rPr>
                <w:sz w:val="24"/>
                <w:szCs w:val="24"/>
              </w:rPr>
            </w:pPr>
          </w:p>
        </w:tc>
        <w:tc>
          <w:tcPr>
            <w:tcW w:w="425" w:type="dxa"/>
            <w:shd w:val="clear" w:color="auto" w:fill="auto"/>
            <w:vAlign w:val="center"/>
          </w:tcPr>
          <w:p w14:paraId="12A1EE0D" w14:textId="4781745E" w:rsidR="00F8117B" w:rsidRPr="00DC5B8E" w:rsidRDefault="00EA31F0" w:rsidP="0039330B">
            <w:pPr>
              <w:jc w:val="center"/>
              <w:rPr>
                <w:sz w:val="24"/>
                <w:szCs w:val="24"/>
              </w:rPr>
            </w:pPr>
            <w:r>
              <w:rPr>
                <w:sz w:val="24"/>
                <w:szCs w:val="24"/>
              </w:rPr>
              <w:t>+</w:t>
            </w:r>
          </w:p>
        </w:tc>
        <w:tc>
          <w:tcPr>
            <w:tcW w:w="425" w:type="dxa"/>
            <w:shd w:val="clear" w:color="auto" w:fill="auto"/>
            <w:vAlign w:val="center"/>
          </w:tcPr>
          <w:p w14:paraId="693624BD" w14:textId="77777777" w:rsidR="00F8117B" w:rsidRPr="00DC5B8E" w:rsidRDefault="00F8117B" w:rsidP="00AA698B">
            <w:pPr>
              <w:rPr>
                <w:sz w:val="24"/>
                <w:szCs w:val="24"/>
              </w:rPr>
            </w:pPr>
          </w:p>
        </w:tc>
        <w:tc>
          <w:tcPr>
            <w:tcW w:w="425" w:type="dxa"/>
            <w:shd w:val="clear" w:color="auto" w:fill="auto"/>
            <w:vAlign w:val="center"/>
          </w:tcPr>
          <w:p w14:paraId="5D2C5374" w14:textId="4C5A1782" w:rsidR="00F8117B" w:rsidRPr="00DC5B8E" w:rsidRDefault="00EA31F0" w:rsidP="00EA31F0">
            <w:pPr>
              <w:jc w:val="center"/>
              <w:rPr>
                <w:sz w:val="24"/>
                <w:szCs w:val="24"/>
              </w:rPr>
            </w:pPr>
            <w:r>
              <w:rPr>
                <w:sz w:val="24"/>
                <w:szCs w:val="24"/>
              </w:rPr>
              <w:t>+</w:t>
            </w:r>
          </w:p>
        </w:tc>
        <w:tc>
          <w:tcPr>
            <w:tcW w:w="426" w:type="dxa"/>
            <w:shd w:val="clear" w:color="auto" w:fill="auto"/>
            <w:vAlign w:val="center"/>
          </w:tcPr>
          <w:p w14:paraId="088A7F75" w14:textId="77777777" w:rsidR="00F8117B" w:rsidRPr="00DC5B8E" w:rsidRDefault="00F8117B" w:rsidP="00AA698B">
            <w:pPr>
              <w:rPr>
                <w:sz w:val="24"/>
                <w:szCs w:val="24"/>
              </w:rPr>
            </w:pPr>
          </w:p>
        </w:tc>
        <w:tc>
          <w:tcPr>
            <w:tcW w:w="425" w:type="dxa"/>
            <w:shd w:val="clear" w:color="auto" w:fill="auto"/>
            <w:vAlign w:val="center"/>
          </w:tcPr>
          <w:p w14:paraId="444857B6" w14:textId="77777777" w:rsidR="00F8117B" w:rsidRPr="00DC5B8E" w:rsidRDefault="00F8117B" w:rsidP="00AA698B">
            <w:pPr>
              <w:rPr>
                <w:sz w:val="24"/>
                <w:szCs w:val="24"/>
              </w:rPr>
            </w:pPr>
          </w:p>
        </w:tc>
        <w:tc>
          <w:tcPr>
            <w:tcW w:w="425" w:type="dxa"/>
            <w:shd w:val="clear" w:color="auto" w:fill="auto"/>
            <w:vAlign w:val="center"/>
          </w:tcPr>
          <w:p w14:paraId="2659C167" w14:textId="77777777" w:rsidR="00F8117B" w:rsidRPr="00DC5B8E" w:rsidRDefault="00F8117B" w:rsidP="00AA698B">
            <w:pPr>
              <w:rPr>
                <w:sz w:val="24"/>
                <w:szCs w:val="24"/>
              </w:rPr>
            </w:pPr>
          </w:p>
        </w:tc>
        <w:tc>
          <w:tcPr>
            <w:tcW w:w="425" w:type="dxa"/>
            <w:vAlign w:val="center"/>
          </w:tcPr>
          <w:p w14:paraId="59F0E96E" w14:textId="77777777" w:rsidR="00F8117B" w:rsidRPr="00FC08C0" w:rsidRDefault="00F8117B" w:rsidP="00FC08C0">
            <w:pPr>
              <w:jc w:val="center"/>
              <w:rPr>
                <w:sz w:val="24"/>
                <w:szCs w:val="24"/>
              </w:rPr>
            </w:pPr>
          </w:p>
        </w:tc>
      </w:tr>
      <w:tr w:rsidR="00F8117B" w:rsidRPr="001947B7" w14:paraId="676980A7" w14:textId="0A37F628" w:rsidTr="00B74B1A">
        <w:tc>
          <w:tcPr>
            <w:tcW w:w="851" w:type="dxa"/>
          </w:tcPr>
          <w:p w14:paraId="02C1CAD7" w14:textId="77777777" w:rsidR="00F8117B" w:rsidRPr="00EC0EF4" w:rsidRDefault="00F8117B" w:rsidP="00AA698B">
            <w:pPr>
              <w:rPr>
                <w:b/>
                <w:sz w:val="22"/>
                <w:szCs w:val="22"/>
              </w:rPr>
            </w:pPr>
            <w:r w:rsidRPr="00EC0EF4">
              <w:rPr>
                <w:b/>
                <w:sz w:val="22"/>
                <w:szCs w:val="22"/>
              </w:rPr>
              <w:t>ОК11</w:t>
            </w:r>
          </w:p>
        </w:tc>
        <w:tc>
          <w:tcPr>
            <w:tcW w:w="426" w:type="dxa"/>
            <w:shd w:val="clear" w:color="auto" w:fill="auto"/>
            <w:vAlign w:val="center"/>
          </w:tcPr>
          <w:p w14:paraId="5F8F3BD2" w14:textId="49E83CA1" w:rsidR="00F8117B" w:rsidRPr="00A44D29" w:rsidRDefault="00F8117B" w:rsidP="0039330B">
            <w:pPr>
              <w:jc w:val="center"/>
              <w:rPr>
                <w:sz w:val="24"/>
                <w:szCs w:val="24"/>
              </w:rPr>
            </w:pPr>
          </w:p>
        </w:tc>
        <w:tc>
          <w:tcPr>
            <w:tcW w:w="425" w:type="dxa"/>
            <w:shd w:val="clear" w:color="auto" w:fill="auto"/>
            <w:vAlign w:val="center"/>
          </w:tcPr>
          <w:p w14:paraId="14F6DD75" w14:textId="58C10EF7" w:rsidR="00F8117B" w:rsidRPr="00A44D29" w:rsidRDefault="00335752" w:rsidP="00AA698B">
            <w:pPr>
              <w:rPr>
                <w:sz w:val="24"/>
                <w:szCs w:val="24"/>
              </w:rPr>
            </w:pPr>
            <w:r>
              <w:rPr>
                <w:sz w:val="24"/>
                <w:szCs w:val="24"/>
              </w:rPr>
              <w:t>+</w:t>
            </w:r>
          </w:p>
        </w:tc>
        <w:tc>
          <w:tcPr>
            <w:tcW w:w="425" w:type="dxa"/>
            <w:shd w:val="clear" w:color="auto" w:fill="auto"/>
            <w:vAlign w:val="center"/>
          </w:tcPr>
          <w:p w14:paraId="5D9A86C7" w14:textId="0167F0E0" w:rsidR="00F8117B" w:rsidRPr="00A44D29" w:rsidRDefault="00335752" w:rsidP="00AA698B">
            <w:pPr>
              <w:rPr>
                <w:sz w:val="24"/>
                <w:szCs w:val="24"/>
              </w:rPr>
            </w:pPr>
            <w:r>
              <w:rPr>
                <w:sz w:val="24"/>
                <w:szCs w:val="24"/>
              </w:rPr>
              <w:t>+</w:t>
            </w:r>
          </w:p>
        </w:tc>
        <w:tc>
          <w:tcPr>
            <w:tcW w:w="425" w:type="dxa"/>
            <w:shd w:val="clear" w:color="auto" w:fill="auto"/>
            <w:vAlign w:val="center"/>
          </w:tcPr>
          <w:p w14:paraId="0C315FC1" w14:textId="324CDDDD" w:rsidR="00F8117B" w:rsidRPr="00A44D29" w:rsidRDefault="00F8117B" w:rsidP="00AA698B">
            <w:pPr>
              <w:rPr>
                <w:sz w:val="24"/>
                <w:szCs w:val="24"/>
              </w:rPr>
            </w:pPr>
          </w:p>
        </w:tc>
        <w:tc>
          <w:tcPr>
            <w:tcW w:w="426" w:type="dxa"/>
            <w:shd w:val="clear" w:color="auto" w:fill="auto"/>
            <w:vAlign w:val="center"/>
          </w:tcPr>
          <w:p w14:paraId="5D333253" w14:textId="77777777" w:rsidR="00F8117B" w:rsidRPr="00A44D29" w:rsidRDefault="00F8117B" w:rsidP="00AA698B">
            <w:pPr>
              <w:rPr>
                <w:sz w:val="24"/>
                <w:szCs w:val="24"/>
              </w:rPr>
            </w:pPr>
          </w:p>
        </w:tc>
        <w:tc>
          <w:tcPr>
            <w:tcW w:w="425" w:type="dxa"/>
            <w:shd w:val="clear" w:color="auto" w:fill="auto"/>
            <w:vAlign w:val="center"/>
          </w:tcPr>
          <w:p w14:paraId="101E715F" w14:textId="77777777" w:rsidR="00F8117B" w:rsidRPr="00A44D29" w:rsidRDefault="00F8117B" w:rsidP="00AA698B">
            <w:pPr>
              <w:rPr>
                <w:sz w:val="24"/>
                <w:szCs w:val="24"/>
              </w:rPr>
            </w:pPr>
          </w:p>
        </w:tc>
        <w:tc>
          <w:tcPr>
            <w:tcW w:w="425" w:type="dxa"/>
            <w:shd w:val="clear" w:color="auto" w:fill="auto"/>
            <w:vAlign w:val="center"/>
          </w:tcPr>
          <w:p w14:paraId="0B82E4CA" w14:textId="77777777" w:rsidR="00F8117B" w:rsidRPr="00A44D29" w:rsidRDefault="00F8117B" w:rsidP="00AA698B">
            <w:pPr>
              <w:rPr>
                <w:sz w:val="24"/>
                <w:szCs w:val="24"/>
              </w:rPr>
            </w:pPr>
          </w:p>
        </w:tc>
        <w:tc>
          <w:tcPr>
            <w:tcW w:w="284" w:type="dxa"/>
            <w:shd w:val="clear" w:color="auto" w:fill="BFBFBF" w:themeFill="background1" w:themeFillShade="BF"/>
          </w:tcPr>
          <w:p w14:paraId="378FD6D3" w14:textId="77777777" w:rsidR="00F8117B" w:rsidRPr="001947B7" w:rsidRDefault="00F8117B" w:rsidP="00AA698B">
            <w:pPr>
              <w:rPr>
                <w:sz w:val="28"/>
                <w:szCs w:val="28"/>
              </w:rPr>
            </w:pPr>
          </w:p>
        </w:tc>
        <w:tc>
          <w:tcPr>
            <w:tcW w:w="425" w:type="dxa"/>
            <w:shd w:val="clear" w:color="auto" w:fill="auto"/>
            <w:vAlign w:val="center"/>
          </w:tcPr>
          <w:p w14:paraId="24313465" w14:textId="77777777" w:rsidR="00F8117B" w:rsidRPr="001947B7" w:rsidRDefault="00F8117B" w:rsidP="00AA698B">
            <w:pPr>
              <w:rPr>
                <w:sz w:val="16"/>
                <w:szCs w:val="16"/>
              </w:rPr>
            </w:pPr>
          </w:p>
        </w:tc>
        <w:tc>
          <w:tcPr>
            <w:tcW w:w="425" w:type="dxa"/>
            <w:shd w:val="clear" w:color="auto" w:fill="auto"/>
            <w:vAlign w:val="center"/>
          </w:tcPr>
          <w:p w14:paraId="0EB3D512" w14:textId="3A0A257C" w:rsidR="00F8117B" w:rsidRPr="0039330B" w:rsidRDefault="00F8117B" w:rsidP="0039330B">
            <w:pPr>
              <w:jc w:val="center"/>
              <w:rPr>
                <w:sz w:val="24"/>
                <w:szCs w:val="24"/>
              </w:rPr>
            </w:pPr>
          </w:p>
        </w:tc>
        <w:tc>
          <w:tcPr>
            <w:tcW w:w="425" w:type="dxa"/>
            <w:shd w:val="clear" w:color="auto" w:fill="auto"/>
            <w:vAlign w:val="center"/>
          </w:tcPr>
          <w:p w14:paraId="2401C6DE" w14:textId="0B907E5F" w:rsidR="00F8117B" w:rsidRPr="00DC5B8E" w:rsidRDefault="00335752" w:rsidP="00AA698B">
            <w:pPr>
              <w:rPr>
                <w:sz w:val="24"/>
                <w:szCs w:val="24"/>
              </w:rPr>
            </w:pPr>
            <w:r>
              <w:rPr>
                <w:sz w:val="24"/>
                <w:szCs w:val="24"/>
              </w:rPr>
              <w:t>+</w:t>
            </w:r>
          </w:p>
        </w:tc>
        <w:tc>
          <w:tcPr>
            <w:tcW w:w="426" w:type="dxa"/>
            <w:shd w:val="clear" w:color="auto" w:fill="auto"/>
            <w:vAlign w:val="center"/>
          </w:tcPr>
          <w:p w14:paraId="7336F661" w14:textId="77777777" w:rsidR="00F8117B" w:rsidRPr="00DC5B8E" w:rsidRDefault="00F8117B" w:rsidP="00AA698B">
            <w:pPr>
              <w:rPr>
                <w:sz w:val="24"/>
                <w:szCs w:val="24"/>
              </w:rPr>
            </w:pPr>
          </w:p>
        </w:tc>
        <w:tc>
          <w:tcPr>
            <w:tcW w:w="425" w:type="dxa"/>
            <w:shd w:val="clear" w:color="auto" w:fill="auto"/>
            <w:vAlign w:val="center"/>
          </w:tcPr>
          <w:p w14:paraId="1E96EF3C" w14:textId="77777777" w:rsidR="00F8117B" w:rsidRPr="00DC5B8E" w:rsidRDefault="00F8117B" w:rsidP="00AA698B">
            <w:pPr>
              <w:rPr>
                <w:sz w:val="24"/>
                <w:szCs w:val="24"/>
              </w:rPr>
            </w:pPr>
          </w:p>
        </w:tc>
        <w:tc>
          <w:tcPr>
            <w:tcW w:w="425" w:type="dxa"/>
            <w:shd w:val="clear" w:color="auto" w:fill="auto"/>
            <w:vAlign w:val="center"/>
          </w:tcPr>
          <w:p w14:paraId="1F649E5A" w14:textId="77777777" w:rsidR="00F8117B" w:rsidRPr="00DC5B8E" w:rsidRDefault="00F8117B" w:rsidP="00AA698B">
            <w:pPr>
              <w:rPr>
                <w:sz w:val="24"/>
                <w:szCs w:val="24"/>
              </w:rPr>
            </w:pPr>
          </w:p>
        </w:tc>
        <w:tc>
          <w:tcPr>
            <w:tcW w:w="425" w:type="dxa"/>
            <w:shd w:val="clear" w:color="auto" w:fill="auto"/>
            <w:vAlign w:val="center"/>
          </w:tcPr>
          <w:p w14:paraId="721B9618" w14:textId="414CB072" w:rsidR="00F8117B" w:rsidRPr="00DC5B8E" w:rsidRDefault="00335752" w:rsidP="00AA698B">
            <w:pPr>
              <w:rPr>
                <w:sz w:val="24"/>
                <w:szCs w:val="24"/>
              </w:rPr>
            </w:pPr>
            <w:r>
              <w:rPr>
                <w:sz w:val="24"/>
                <w:szCs w:val="24"/>
              </w:rPr>
              <w:t>+</w:t>
            </w:r>
          </w:p>
        </w:tc>
        <w:tc>
          <w:tcPr>
            <w:tcW w:w="426" w:type="dxa"/>
            <w:shd w:val="clear" w:color="auto" w:fill="auto"/>
            <w:vAlign w:val="center"/>
          </w:tcPr>
          <w:p w14:paraId="275A07CA" w14:textId="112B0276" w:rsidR="00F8117B" w:rsidRPr="00DC5B8E" w:rsidRDefault="00F8117B" w:rsidP="0039330B">
            <w:pPr>
              <w:jc w:val="center"/>
              <w:rPr>
                <w:sz w:val="24"/>
                <w:szCs w:val="24"/>
              </w:rPr>
            </w:pPr>
          </w:p>
        </w:tc>
        <w:tc>
          <w:tcPr>
            <w:tcW w:w="425" w:type="dxa"/>
            <w:shd w:val="clear" w:color="auto" w:fill="auto"/>
            <w:vAlign w:val="center"/>
          </w:tcPr>
          <w:p w14:paraId="43E9879B" w14:textId="3BA3ACDA" w:rsidR="00F8117B" w:rsidRPr="00DC5B8E" w:rsidRDefault="00F8117B" w:rsidP="00AA698B">
            <w:pPr>
              <w:rPr>
                <w:sz w:val="24"/>
                <w:szCs w:val="24"/>
              </w:rPr>
            </w:pPr>
          </w:p>
        </w:tc>
        <w:tc>
          <w:tcPr>
            <w:tcW w:w="425" w:type="dxa"/>
            <w:shd w:val="clear" w:color="auto" w:fill="auto"/>
            <w:vAlign w:val="center"/>
          </w:tcPr>
          <w:p w14:paraId="71041A20" w14:textId="681D005C" w:rsidR="00F8117B" w:rsidRPr="00DC5B8E" w:rsidRDefault="00F8117B" w:rsidP="00AA698B">
            <w:pPr>
              <w:rPr>
                <w:sz w:val="24"/>
                <w:szCs w:val="24"/>
              </w:rPr>
            </w:pPr>
          </w:p>
        </w:tc>
        <w:tc>
          <w:tcPr>
            <w:tcW w:w="425" w:type="dxa"/>
            <w:shd w:val="clear" w:color="auto" w:fill="auto"/>
            <w:vAlign w:val="center"/>
          </w:tcPr>
          <w:p w14:paraId="456B2F24" w14:textId="3619D1A8" w:rsidR="00F8117B" w:rsidRPr="00DC5B8E" w:rsidRDefault="00335752" w:rsidP="00AA698B">
            <w:pPr>
              <w:rPr>
                <w:sz w:val="24"/>
                <w:szCs w:val="24"/>
              </w:rPr>
            </w:pPr>
            <w:r>
              <w:rPr>
                <w:sz w:val="24"/>
                <w:szCs w:val="24"/>
              </w:rPr>
              <w:t>+</w:t>
            </w:r>
          </w:p>
        </w:tc>
        <w:tc>
          <w:tcPr>
            <w:tcW w:w="426" w:type="dxa"/>
            <w:shd w:val="clear" w:color="auto" w:fill="auto"/>
            <w:vAlign w:val="center"/>
          </w:tcPr>
          <w:p w14:paraId="3BFC591C" w14:textId="2FD29C54" w:rsidR="00F8117B" w:rsidRPr="00DC5B8E" w:rsidRDefault="00F8117B" w:rsidP="00AA698B">
            <w:pPr>
              <w:rPr>
                <w:sz w:val="24"/>
                <w:szCs w:val="24"/>
              </w:rPr>
            </w:pPr>
          </w:p>
        </w:tc>
        <w:tc>
          <w:tcPr>
            <w:tcW w:w="425" w:type="dxa"/>
            <w:shd w:val="clear" w:color="auto" w:fill="auto"/>
            <w:vAlign w:val="center"/>
          </w:tcPr>
          <w:p w14:paraId="5AF369A0" w14:textId="77777777" w:rsidR="00F8117B" w:rsidRPr="00DC5B8E" w:rsidRDefault="00F8117B" w:rsidP="00AA698B">
            <w:pPr>
              <w:rPr>
                <w:sz w:val="24"/>
                <w:szCs w:val="24"/>
              </w:rPr>
            </w:pPr>
          </w:p>
        </w:tc>
        <w:tc>
          <w:tcPr>
            <w:tcW w:w="425" w:type="dxa"/>
            <w:shd w:val="clear" w:color="auto" w:fill="auto"/>
            <w:vAlign w:val="center"/>
          </w:tcPr>
          <w:p w14:paraId="472812E4" w14:textId="75B23235" w:rsidR="00F8117B" w:rsidRPr="00DC5B8E" w:rsidRDefault="00335752" w:rsidP="00AA698B">
            <w:pPr>
              <w:rPr>
                <w:sz w:val="24"/>
                <w:szCs w:val="24"/>
              </w:rPr>
            </w:pPr>
            <w:r>
              <w:rPr>
                <w:sz w:val="24"/>
                <w:szCs w:val="24"/>
              </w:rPr>
              <w:t>+</w:t>
            </w:r>
          </w:p>
        </w:tc>
        <w:tc>
          <w:tcPr>
            <w:tcW w:w="425" w:type="dxa"/>
            <w:vAlign w:val="center"/>
          </w:tcPr>
          <w:p w14:paraId="1FEB242A" w14:textId="178CD9B9" w:rsidR="00F8117B" w:rsidRPr="00FC08C0" w:rsidRDefault="00335752" w:rsidP="00FC08C0">
            <w:pPr>
              <w:jc w:val="center"/>
              <w:rPr>
                <w:sz w:val="24"/>
                <w:szCs w:val="24"/>
              </w:rPr>
            </w:pPr>
            <w:r>
              <w:rPr>
                <w:sz w:val="24"/>
                <w:szCs w:val="24"/>
              </w:rPr>
              <w:t>+</w:t>
            </w:r>
          </w:p>
        </w:tc>
      </w:tr>
      <w:tr w:rsidR="00F8117B" w:rsidRPr="001947B7" w14:paraId="07A71111" w14:textId="1AD72B9D" w:rsidTr="00B74B1A">
        <w:tc>
          <w:tcPr>
            <w:tcW w:w="851" w:type="dxa"/>
          </w:tcPr>
          <w:p w14:paraId="55797FFA" w14:textId="77777777" w:rsidR="00F8117B" w:rsidRPr="00EC0EF4" w:rsidRDefault="00F8117B" w:rsidP="00AA698B">
            <w:pPr>
              <w:rPr>
                <w:b/>
                <w:sz w:val="22"/>
                <w:szCs w:val="22"/>
              </w:rPr>
            </w:pPr>
            <w:r w:rsidRPr="00EC0EF4">
              <w:rPr>
                <w:b/>
                <w:sz w:val="22"/>
                <w:szCs w:val="22"/>
              </w:rPr>
              <w:t>ОК12</w:t>
            </w:r>
          </w:p>
        </w:tc>
        <w:tc>
          <w:tcPr>
            <w:tcW w:w="426" w:type="dxa"/>
            <w:shd w:val="clear" w:color="auto" w:fill="auto"/>
            <w:vAlign w:val="center"/>
          </w:tcPr>
          <w:p w14:paraId="312F7695" w14:textId="118950D2" w:rsidR="00F8117B" w:rsidRPr="00A44D29" w:rsidRDefault="00335752" w:rsidP="00AA698B">
            <w:pPr>
              <w:rPr>
                <w:sz w:val="24"/>
                <w:szCs w:val="24"/>
              </w:rPr>
            </w:pPr>
            <w:r>
              <w:rPr>
                <w:sz w:val="24"/>
                <w:szCs w:val="24"/>
              </w:rPr>
              <w:t>+</w:t>
            </w:r>
          </w:p>
        </w:tc>
        <w:tc>
          <w:tcPr>
            <w:tcW w:w="425" w:type="dxa"/>
            <w:shd w:val="clear" w:color="auto" w:fill="auto"/>
            <w:vAlign w:val="center"/>
          </w:tcPr>
          <w:p w14:paraId="04E50707" w14:textId="42281C38" w:rsidR="00F8117B" w:rsidRPr="00A44D29" w:rsidRDefault="00F8117B" w:rsidP="00AA698B">
            <w:pPr>
              <w:rPr>
                <w:sz w:val="24"/>
                <w:szCs w:val="24"/>
              </w:rPr>
            </w:pPr>
          </w:p>
        </w:tc>
        <w:tc>
          <w:tcPr>
            <w:tcW w:w="425" w:type="dxa"/>
            <w:shd w:val="clear" w:color="auto" w:fill="auto"/>
            <w:vAlign w:val="center"/>
          </w:tcPr>
          <w:p w14:paraId="614B434D" w14:textId="5BEE4E1F" w:rsidR="00F8117B" w:rsidRPr="00A44D29" w:rsidRDefault="00335752" w:rsidP="00AA698B">
            <w:pPr>
              <w:rPr>
                <w:sz w:val="24"/>
                <w:szCs w:val="24"/>
              </w:rPr>
            </w:pPr>
            <w:r>
              <w:rPr>
                <w:sz w:val="24"/>
                <w:szCs w:val="24"/>
              </w:rPr>
              <w:t>+</w:t>
            </w:r>
          </w:p>
        </w:tc>
        <w:tc>
          <w:tcPr>
            <w:tcW w:w="425" w:type="dxa"/>
            <w:shd w:val="clear" w:color="auto" w:fill="auto"/>
            <w:vAlign w:val="center"/>
          </w:tcPr>
          <w:p w14:paraId="1F61BDD0" w14:textId="0A217F95" w:rsidR="00F8117B" w:rsidRPr="00A44D29" w:rsidRDefault="00F8117B" w:rsidP="00AA698B">
            <w:pPr>
              <w:rPr>
                <w:sz w:val="24"/>
                <w:szCs w:val="24"/>
              </w:rPr>
            </w:pPr>
          </w:p>
        </w:tc>
        <w:tc>
          <w:tcPr>
            <w:tcW w:w="426" w:type="dxa"/>
            <w:shd w:val="clear" w:color="auto" w:fill="auto"/>
            <w:vAlign w:val="center"/>
          </w:tcPr>
          <w:p w14:paraId="03BB8A11" w14:textId="350AB504" w:rsidR="00F8117B" w:rsidRPr="00A44D29" w:rsidRDefault="00F8117B" w:rsidP="0039330B">
            <w:pPr>
              <w:jc w:val="center"/>
              <w:rPr>
                <w:sz w:val="24"/>
                <w:szCs w:val="24"/>
              </w:rPr>
            </w:pPr>
          </w:p>
        </w:tc>
        <w:tc>
          <w:tcPr>
            <w:tcW w:w="425" w:type="dxa"/>
            <w:shd w:val="clear" w:color="auto" w:fill="auto"/>
            <w:vAlign w:val="center"/>
          </w:tcPr>
          <w:p w14:paraId="4CAC55D0" w14:textId="6037E030" w:rsidR="00F8117B" w:rsidRPr="00A44D29" w:rsidRDefault="00335752" w:rsidP="00AA698B">
            <w:pPr>
              <w:rPr>
                <w:sz w:val="24"/>
                <w:szCs w:val="24"/>
              </w:rPr>
            </w:pPr>
            <w:r>
              <w:rPr>
                <w:sz w:val="24"/>
                <w:szCs w:val="24"/>
              </w:rPr>
              <w:t>+</w:t>
            </w:r>
          </w:p>
        </w:tc>
        <w:tc>
          <w:tcPr>
            <w:tcW w:w="425" w:type="dxa"/>
            <w:shd w:val="clear" w:color="auto" w:fill="auto"/>
            <w:vAlign w:val="center"/>
          </w:tcPr>
          <w:p w14:paraId="1509FF42" w14:textId="5AA084FA" w:rsidR="00F8117B" w:rsidRPr="00A44D29" w:rsidRDefault="00335752" w:rsidP="0039330B">
            <w:pPr>
              <w:jc w:val="center"/>
              <w:rPr>
                <w:sz w:val="24"/>
                <w:szCs w:val="24"/>
              </w:rPr>
            </w:pPr>
            <w:r>
              <w:rPr>
                <w:sz w:val="24"/>
                <w:szCs w:val="24"/>
              </w:rPr>
              <w:t>+</w:t>
            </w:r>
          </w:p>
        </w:tc>
        <w:tc>
          <w:tcPr>
            <w:tcW w:w="284" w:type="dxa"/>
            <w:shd w:val="clear" w:color="auto" w:fill="BFBFBF" w:themeFill="background1" w:themeFillShade="BF"/>
          </w:tcPr>
          <w:p w14:paraId="3B924265" w14:textId="77777777" w:rsidR="00F8117B" w:rsidRPr="001947B7" w:rsidRDefault="00F8117B" w:rsidP="00AA698B">
            <w:pPr>
              <w:rPr>
                <w:sz w:val="28"/>
                <w:szCs w:val="28"/>
              </w:rPr>
            </w:pPr>
          </w:p>
        </w:tc>
        <w:tc>
          <w:tcPr>
            <w:tcW w:w="425" w:type="dxa"/>
            <w:shd w:val="clear" w:color="auto" w:fill="auto"/>
            <w:vAlign w:val="center"/>
          </w:tcPr>
          <w:p w14:paraId="7509F81A" w14:textId="5B1A481B" w:rsidR="00F8117B" w:rsidRPr="00335752" w:rsidRDefault="00335752" w:rsidP="00335752">
            <w:pPr>
              <w:jc w:val="center"/>
              <w:rPr>
                <w:sz w:val="24"/>
                <w:szCs w:val="24"/>
              </w:rPr>
            </w:pPr>
            <w:r w:rsidRPr="00335752">
              <w:rPr>
                <w:sz w:val="24"/>
                <w:szCs w:val="24"/>
              </w:rPr>
              <w:t>+</w:t>
            </w:r>
          </w:p>
        </w:tc>
        <w:tc>
          <w:tcPr>
            <w:tcW w:w="425" w:type="dxa"/>
            <w:shd w:val="clear" w:color="auto" w:fill="auto"/>
            <w:vAlign w:val="center"/>
          </w:tcPr>
          <w:p w14:paraId="1A7FEE5D" w14:textId="1A4D131F" w:rsidR="00F8117B" w:rsidRPr="00335752" w:rsidRDefault="00335752" w:rsidP="00335752">
            <w:pPr>
              <w:jc w:val="center"/>
              <w:rPr>
                <w:sz w:val="24"/>
                <w:szCs w:val="24"/>
              </w:rPr>
            </w:pPr>
            <w:r w:rsidRPr="00335752">
              <w:rPr>
                <w:sz w:val="24"/>
                <w:szCs w:val="24"/>
              </w:rPr>
              <w:t>+</w:t>
            </w:r>
          </w:p>
        </w:tc>
        <w:tc>
          <w:tcPr>
            <w:tcW w:w="425" w:type="dxa"/>
            <w:shd w:val="clear" w:color="auto" w:fill="auto"/>
            <w:vAlign w:val="center"/>
          </w:tcPr>
          <w:p w14:paraId="38E8356F" w14:textId="19E3418A" w:rsidR="00F8117B" w:rsidRPr="00335752" w:rsidRDefault="00335752" w:rsidP="00335752">
            <w:pPr>
              <w:jc w:val="center"/>
              <w:rPr>
                <w:sz w:val="24"/>
                <w:szCs w:val="24"/>
              </w:rPr>
            </w:pPr>
            <w:r w:rsidRPr="00335752">
              <w:rPr>
                <w:sz w:val="24"/>
                <w:szCs w:val="24"/>
              </w:rPr>
              <w:t>+</w:t>
            </w:r>
          </w:p>
        </w:tc>
        <w:tc>
          <w:tcPr>
            <w:tcW w:w="426" w:type="dxa"/>
            <w:shd w:val="clear" w:color="auto" w:fill="auto"/>
            <w:vAlign w:val="center"/>
          </w:tcPr>
          <w:p w14:paraId="3F56C063" w14:textId="0F75BF8F" w:rsidR="00F8117B" w:rsidRPr="00335752" w:rsidRDefault="00F8117B" w:rsidP="00335752">
            <w:pPr>
              <w:jc w:val="center"/>
              <w:rPr>
                <w:sz w:val="24"/>
                <w:szCs w:val="24"/>
              </w:rPr>
            </w:pPr>
          </w:p>
        </w:tc>
        <w:tc>
          <w:tcPr>
            <w:tcW w:w="425" w:type="dxa"/>
            <w:shd w:val="clear" w:color="auto" w:fill="auto"/>
            <w:vAlign w:val="center"/>
          </w:tcPr>
          <w:p w14:paraId="7E1F605D" w14:textId="77777777" w:rsidR="00F8117B" w:rsidRPr="00335752" w:rsidRDefault="00F8117B" w:rsidP="00335752">
            <w:pPr>
              <w:jc w:val="center"/>
              <w:rPr>
                <w:sz w:val="24"/>
                <w:szCs w:val="24"/>
              </w:rPr>
            </w:pPr>
          </w:p>
        </w:tc>
        <w:tc>
          <w:tcPr>
            <w:tcW w:w="425" w:type="dxa"/>
            <w:shd w:val="clear" w:color="auto" w:fill="auto"/>
            <w:vAlign w:val="center"/>
          </w:tcPr>
          <w:p w14:paraId="14C0DE27" w14:textId="2214B523" w:rsidR="00F8117B" w:rsidRPr="00335752" w:rsidRDefault="00F8117B" w:rsidP="00335752">
            <w:pPr>
              <w:jc w:val="center"/>
              <w:rPr>
                <w:sz w:val="24"/>
                <w:szCs w:val="24"/>
              </w:rPr>
            </w:pPr>
          </w:p>
        </w:tc>
        <w:tc>
          <w:tcPr>
            <w:tcW w:w="425" w:type="dxa"/>
            <w:shd w:val="clear" w:color="auto" w:fill="auto"/>
            <w:vAlign w:val="center"/>
          </w:tcPr>
          <w:p w14:paraId="46173624" w14:textId="34EAEBB2" w:rsidR="00F8117B" w:rsidRPr="00335752" w:rsidRDefault="00335752" w:rsidP="00335752">
            <w:pPr>
              <w:jc w:val="center"/>
              <w:rPr>
                <w:sz w:val="24"/>
                <w:szCs w:val="24"/>
              </w:rPr>
            </w:pPr>
            <w:r>
              <w:rPr>
                <w:sz w:val="24"/>
                <w:szCs w:val="24"/>
              </w:rPr>
              <w:t>+</w:t>
            </w:r>
          </w:p>
        </w:tc>
        <w:tc>
          <w:tcPr>
            <w:tcW w:w="426" w:type="dxa"/>
            <w:shd w:val="clear" w:color="auto" w:fill="auto"/>
            <w:vAlign w:val="center"/>
          </w:tcPr>
          <w:p w14:paraId="0384D0DC" w14:textId="303548A6" w:rsidR="00F8117B" w:rsidRPr="00335752" w:rsidRDefault="00F8117B" w:rsidP="00335752">
            <w:pPr>
              <w:jc w:val="center"/>
              <w:rPr>
                <w:sz w:val="24"/>
                <w:szCs w:val="24"/>
              </w:rPr>
            </w:pPr>
          </w:p>
        </w:tc>
        <w:tc>
          <w:tcPr>
            <w:tcW w:w="425" w:type="dxa"/>
            <w:shd w:val="clear" w:color="auto" w:fill="auto"/>
            <w:vAlign w:val="center"/>
          </w:tcPr>
          <w:p w14:paraId="194D29DE" w14:textId="3360E415" w:rsidR="00F8117B" w:rsidRPr="00335752" w:rsidRDefault="00335752" w:rsidP="00335752">
            <w:pPr>
              <w:jc w:val="center"/>
              <w:rPr>
                <w:sz w:val="24"/>
                <w:szCs w:val="24"/>
              </w:rPr>
            </w:pPr>
            <w:r>
              <w:rPr>
                <w:sz w:val="24"/>
                <w:szCs w:val="24"/>
              </w:rPr>
              <w:t>+</w:t>
            </w:r>
          </w:p>
        </w:tc>
        <w:tc>
          <w:tcPr>
            <w:tcW w:w="425" w:type="dxa"/>
            <w:shd w:val="clear" w:color="auto" w:fill="auto"/>
            <w:vAlign w:val="center"/>
          </w:tcPr>
          <w:p w14:paraId="404BE7FD" w14:textId="77777777" w:rsidR="00F8117B" w:rsidRPr="00335752" w:rsidRDefault="00F8117B" w:rsidP="00335752">
            <w:pPr>
              <w:jc w:val="center"/>
              <w:rPr>
                <w:sz w:val="24"/>
                <w:szCs w:val="24"/>
              </w:rPr>
            </w:pPr>
          </w:p>
        </w:tc>
        <w:tc>
          <w:tcPr>
            <w:tcW w:w="425" w:type="dxa"/>
            <w:shd w:val="clear" w:color="auto" w:fill="auto"/>
            <w:vAlign w:val="center"/>
          </w:tcPr>
          <w:p w14:paraId="3B0FB38C" w14:textId="33A37D8F" w:rsidR="00F8117B" w:rsidRPr="00335752" w:rsidRDefault="00F8117B" w:rsidP="00335752">
            <w:pPr>
              <w:jc w:val="center"/>
              <w:rPr>
                <w:sz w:val="24"/>
                <w:szCs w:val="24"/>
              </w:rPr>
            </w:pPr>
          </w:p>
        </w:tc>
        <w:tc>
          <w:tcPr>
            <w:tcW w:w="426" w:type="dxa"/>
            <w:shd w:val="clear" w:color="auto" w:fill="auto"/>
            <w:vAlign w:val="center"/>
          </w:tcPr>
          <w:p w14:paraId="6467C525" w14:textId="475E203C" w:rsidR="00F8117B" w:rsidRPr="00335752" w:rsidRDefault="00335752" w:rsidP="00335752">
            <w:pPr>
              <w:jc w:val="center"/>
              <w:rPr>
                <w:sz w:val="24"/>
                <w:szCs w:val="24"/>
              </w:rPr>
            </w:pPr>
            <w:r>
              <w:rPr>
                <w:sz w:val="24"/>
                <w:szCs w:val="24"/>
              </w:rPr>
              <w:t>+</w:t>
            </w:r>
          </w:p>
        </w:tc>
        <w:tc>
          <w:tcPr>
            <w:tcW w:w="425" w:type="dxa"/>
            <w:shd w:val="clear" w:color="auto" w:fill="auto"/>
            <w:vAlign w:val="center"/>
          </w:tcPr>
          <w:p w14:paraId="7C02FA9F" w14:textId="77777777" w:rsidR="00F8117B" w:rsidRPr="00335752" w:rsidRDefault="00F8117B" w:rsidP="00335752">
            <w:pPr>
              <w:jc w:val="center"/>
              <w:rPr>
                <w:sz w:val="24"/>
                <w:szCs w:val="24"/>
              </w:rPr>
            </w:pPr>
          </w:p>
        </w:tc>
        <w:tc>
          <w:tcPr>
            <w:tcW w:w="425" w:type="dxa"/>
            <w:shd w:val="clear" w:color="auto" w:fill="auto"/>
            <w:vAlign w:val="center"/>
          </w:tcPr>
          <w:p w14:paraId="1955B254" w14:textId="01078B45" w:rsidR="00F8117B" w:rsidRPr="00335752" w:rsidRDefault="00335752" w:rsidP="00335752">
            <w:pPr>
              <w:jc w:val="center"/>
              <w:rPr>
                <w:sz w:val="24"/>
                <w:szCs w:val="24"/>
              </w:rPr>
            </w:pPr>
            <w:r>
              <w:rPr>
                <w:sz w:val="24"/>
                <w:szCs w:val="24"/>
              </w:rPr>
              <w:t>+</w:t>
            </w:r>
          </w:p>
        </w:tc>
        <w:tc>
          <w:tcPr>
            <w:tcW w:w="425" w:type="dxa"/>
            <w:vAlign w:val="center"/>
          </w:tcPr>
          <w:p w14:paraId="4BB0DD08" w14:textId="19769802" w:rsidR="00F8117B" w:rsidRPr="00335752" w:rsidRDefault="00335752" w:rsidP="00335752">
            <w:pPr>
              <w:jc w:val="center"/>
              <w:rPr>
                <w:sz w:val="24"/>
                <w:szCs w:val="24"/>
              </w:rPr>
            </w:pPr>
            <w:r>
              <w:rPr>
                <w:sz w:val="24"/>
                <w:szCs w:val="24"/>
              </w:rPr>
              <w:t>+</w:t>
            </w:r>
          </w:p>
        </w:tc>
      </w:tr>
    </w:tbl>
    <w:p w14:paraId="2FBA13F0" w14:textId="77777777" w:rsidR="00D424C7" w:rsidRDefault="00D424C7" w:rsidP="00D424C7">
      <w:pPr>
        <w:spacing w:after="0" w:line="240" w:lineRule="auto"/>
        <w:jc w:val="center"/>
        <w:rPr>
          <w:rFonts w:ascii="Times New Roman" w:hAnsi="Times New Roman" w:cs="Times New Roman"/>
          <w:b/>
          <w:sz w:val="28"/>
          <w:szCs w:val="28"/>
          <w:lang w:val="uk-UA"/>
        </w:rPr>
      </w:pPr>
    </w:p>
    <w:p w14:paraId="109BB8EE" w14:textId="77777777" w:rsidR="00D424C7" w:rsidRDefault="00D424C7" w:rsidP="00D424C7">
      <w:pPr>
        <w:spacing w:after="0" w:line="240" w:lineRule="auto"/>
        <w:jc w:val="center"/>
        <w:rPr>
          <w:rFonts w:ascii="Times New Roman" w:hAnsi="Times New Roman" w:cs="Times New Roman"/>
          <w:b/>
          <w:sz w:val="28"/>
          <w:szCs w:val="28"/>
          <w:lang w:val="uk-UA"/>
        </w:rPr>
      </w:pPr>
    </w:p>
    <w:p w14:paraId="5EFD354F" w14:textId="4179E770" w:rsidR="00D424C7" w:rsidRDefault="00D424C7" w:rsidP="00D424C7">
      <w:pPr>
        <w:spacing w:after="0" w:line="240" w:lineRule="auto"/>
        <w:jc w:val="center"/>
        <w:rPr>
          <w:rFonts w:ascii="Times New Roman" w:hAnsi="Times New Roman" w:cs="Times New Roman"/>
          <w:b/>
          <w:sz w:val="28"/>
          <w:szCs w:val="28"/>
          <w:lang w:val="uk-UA"/>
        </w:rPr>
      </w:pPr>
      <w:r w:rsidRPr="00131775">
        <w:rPr>
          <w:rFonts w:ascii="Times New Roman" w:hAnsi="Times New Roman" w:cs="Times New Roman"/>
          <w:b/>
          <w:sz w:val="28"/>
          <w:szCs w:val="28"/>
          <w:lang w:val="uk-UA"/>
        </w:rPr>
        <w:t xml:space="preserve">5. </w:t>
      </w:r>
      <w:r w:rsidRPr="00933DCF">
        <w:rPr>
          <w:rFonts w:ascii="Times New Roman" w:hAnsi="Times New Roman" w:cs="Times New Roman"/>
          <w:b/>
          <w:sz w:val="28"/>
          <w:szCs w:val="28"/>
          <w:lang w:val="uk-UA"/>
        </w:rPr>
        <w:t xml:space="preserve">Матриця забезпечення програмних результатів навчання (ПРН) відповідними компонентами </w:t>
      </w:r>
      <w:r w:rsidR="00B955A1">
        <w:rPr>
          <w:rFonts w:ascii="Times New Roman" w:hAnsi="Times New Roman" w:cs="Times New Roman"/>
          <w:b/>
          <w:sz w:val="28"/>
          <w:szCs w:val="28"/>
          <w:lang w:val="uk-UA"/>
        </w:rPr>
        <w:t>освітньо</w:t>
      </w:r>
      <w:r w:rsidR="00F8117B">
        <w:rPr>
          <w:rFonts w:ascii="Times New Roman" w:hAnsi="Times New Roman" w:cs="Times New Roman"/>
          <w:b/>
          <w:sz w:val="28"/>
          <w:szCs w:val="28"/>
          <w:lang w:val="uk-UA"/>
        </w:rPr>
        <w:t>-професійно</w:t>
      </w:r>
      <w:r w:rsidR="00B955A1">
        <w:rPr>
          <w:rFonts w:ascii="Times New Roman" w:hAnsi="Times New Roman" w:cs="Times New Roman"/>
          <w:b/>
          <w:sz w:val="28"/>
          <w:szCs w:val="28"/>
          <w:lang w:val="uk-UA"/>
        </w:rPr>
        <w:t>ї програми</w:t>
      </w:r>
    </w:p>
    <w:p w14:paraId="1F9169B0" w14:textId="77777777" w:rsidR="001B5B30" w:rsidRPr="00933DCF" w:rsidRDefault="001B5B30" w:rsidP="00D424C7">
      <w:pPr>
        <w:spacing w:after="0" w:line="240" w:lineRule="auto"/>
        <w:jc w:val="center"/>
        <w:rPr>
          <w:rFonts w:ascii="Times New Roman" w:hAnsi="Times New Roman" w:cs="Times New Roman"/>
          <w:b/>
          <w:sz w:val="28"/>
          <w:szCs w:val="28"/>
          <w:lang w:val="uk-UA"/>
        </w:rPr>
      </w:pPr>
    </w:p>
    <w:tbl>
      <w:tblPr>
        <w:tblStyle w:val="a3"/>
        <w:tblW w:w="9356" w:type="dxa"/>
        <w:jc w:val="center"/>
        <w:tblLook w:val="04A0" w:firstRow="1" w:lastRow="0" w:firstColumn="1" w:lastColumn="0" w:noHBand="0" w:noVBand="1"/>
      </w:tblPr>
      <w:tblGrid>
        <w:gridCol w:w="851"/>
        <w:gridCol w:w="564"/>
        <w:gridCol w:w="566"/>
        <w:gridCol w:w="566"/>
        <w:gridCol w:w="566"/>
        <w:gridCol w:w="566"/>
        <w:gridCol w:w="566"/>
        <w:gridCol w:w="566"/>
        <w:gridCol w:w="576"/>
        <w:gridCol w:w="567"/>
        <w:gridCol w:w="567"/>
        <w:gridCol w:w="567"/>
        <w:gridCol w:w="567"/>
        <w:gridCol w:w="567"/>
        <w:gridCol w:w="567"/>
        <w:gridCol w:w="567"/>
      </w:tblGrid>
      <w:tr w:rsidR="00D424C7" w14:paraId="790E2F3D" w14:textId="77777777" w:rsidTr="004E0A35">
        <w:trPr>
          <w:jc w:val="center"/>
        </w:trPr>
        <w:tc>
          <w:tcPr>
            <w:tcW w:w="851" w:type="dxa"/>
            <w:vMerge w:val="restart"/>
          </w:tcPr>
          <w:p w14:paraId="4FEAB972" w14:textId="77777777" w:rsidR="00D424C7" w:rsidRPr="00933DCF" w:rsidRDefault="00D424C7" w:rsidP="00AA698B">
            <w:pPr>
              <w:rPr>
                <w:b/>
                <w:sz w:val="16"/>
                <w:szCs w:val="16"/>
              </w:rPr>
            </w:pPr>
          </w:p>
        </w:tc>
        <w:tc>
          <w:tcPr>
            <w:tcW w:w="8505" w:type="dxa"/>
            <w:gridSpan w:val="15"/>
          </w:tcPr>
          <w:p w14:paraId="7AD92FDD" w14:textId="77777777" w:rsidR="00D424C7" w:rsidRPr="002E0A69" w:rsidRDefault="00D424C7" w:rsidP="00AA698B">
            <w:pPr>
              <w:jc w:val="center"/>
              <w:rPr>
                <w:b/>
                <w:sz w:val="24"/>
                <w:szCs w:val="24"/>
              </w:rPr>
            </w:pPr>
            <w:r w:rsidRPr="002E0A69">
              <w:rPr>
                <w:b/>
                <w:sz w:val="24"/>
                <w:szCs w:val="24"/>
              </w:rPr>
              <w:t>Програмні результати навчання (ПРН)</w:t>
            </w:r>
          </w:p>
        </w:tc>
      </w:tr>
      <w:tr w:rsidR="004E0A35" w14:paraId="212C14A7" w14:textId="77777777" w:rsidTr="004E0A35">
        <w:trPr>
          <w:jc w:val="center"/>
        </w:trPr>
        <w:tc>
          <w:tcPr>
            <w:tcW w:w="851" w:type="dxa"/>
            <w:vMerge/>
          </w:tcPr>
          <w:p w14:paraId="30371E0A" w14:textId="77777777" w:rsidR="004E0A35" w:rsidRPr="00933DCF" w:rsidRDefault="004E0A35" w:rsidP="00AA698B">
            <w:pPr>
              <w:rPr>
                <w:b/>
                <w:sz w:val="16"/>
                <w:szCs w:val="16"/>
              </w:rPr>
            </w:pPr>
          </w:p>
        </w:tc>
        <w:tc>
          <w:tcPr>
            <w:tcW w:w="564" w:type="dxa"/>
          </w:tcPr>
          <w:p w14:paraId="4D88283E" w14:textId="77777777" w:rsidR="004E0A35" w:rsidRPr="00B955A1" w:rsidRDefault="004E0A35" w:rsidP="00B955A1">
            <w:pPr>
              <w:jc w:val="center"/>
              <w:rPr>
                <w:b/>
                <w:sz w:val="22"/>
                <w:szCs w:val="22"/>
              </w:rPr>
            </w:pPr>
            <w:r w:rsidRPr="00B955A1">
              <w:rPr>
                <w:b/>
                <w:sz w:val="22"/>
                <w:szCs w:val="22"/>
              </w:rPr>
              <w:t>1</w:t>
            </w:r>
          </w:p>
        </w:tc>
        <w:tc>
          <w:tcPr>
            <w:tcW w:w="566" w:type="dxa"/>
          </w:tcPr>
          <w:p w14:paraId="7B7CBEB7" w14:textId="77777777" w:rsidR="004E0A35" w:rsidRPr="00B955A1" w:rsidRDefault="004E0A35" w:rsidP="00B955A1">
            <w:pPr>
              <w:jc w:val="center"/>
              <w:rPr>
                <w:b/>
                <w:sz w:val="22"/>
                <w:szCs w:val="22"/>
              </w:rPr>
            </w:pPr>
            <w:r w:rsidRPr="00B955A1">
              <w:rPr>
                <w:b/>
                <w:sz w:val="22"/>
                <w:szCs w:val="22"/>
              </w:rPr>
              <w:t>2</w:t>
            </w:r>
          </w:p>
        </w:tc>
        <w:tc>
          <w:tcPr>
            <w:tcW w:w="566" w:type="dxa"/>
          </w:tcPr>
          <w:p w14:paraId="7BAD7DC5" w14:textId="77777777" w:rsidR="004E0A35" w:rsidRPr="00B955A1" w:rsidRDefault="004E0A35" w:rsidP="00B955A1">
            <w:pPr>
              <w:jc w:val="center"/>
              <w:rPr>
                <w:b/>
                <w:sz w:val="22"/>
                <w:szCs w:val="22"/>
              </w:rPr>
            </w:pPr>
            <w:r w:rsidRPr="00B955A1">
              <w:rPr>
                <w:b/>
                <w:sz w:val="22"/>
                <w:szCs w:val="22"/>
              </w:rPr>
              <w:t>3</w:t>
            </w:r>
          </w:p>
        </w:tc>
        <w:tc>
          <w:tcPr>
            <w:tcW w:w="566" w:type="dxa"/>
          </w:tcPr>
          <w:p w14:paraId="49BEE22E" w14:textId="77777777" w:rsidR="004E0A35" w:rsidRPr="00B955A1" w:rsidRDefault="004E0A35" w:rsidP="00B955A1">
            <w:pPr>
              <w:jc w:val="center"/>
              <w:rPr>
                <w:b/>
                <w:sz w:val="22"/>
                <w:szCs w:val="22"/>
              </w:rPr>
            </w:pPr>
            <w:r w:rsidRPr="00B955A1">
              <w:rPr>
                <w:b/>
                <w:sz w:val="22"/>
                <w:szCs w:val="22"/>
              </w:rPr>
              <w:t>4</w:t>
            </w:r>
          </w:p>
        </w:tc>
        <w:tc>
          <w:tcPr>
            <w:tcW w:w="566" w:type="dxa"/>
          </w:tcPr>
          <w:p w14:paraId="3AF7E30A" w14:textId="77777777" w:rsidR="004E0A35" w:rsidRPr="00B955A1" w:rsidRDefault="004E0A35" w:rsidP="00B955A1">
            <w:pPr>
              <w:jc w:val="center"/>
              <w:rPr>
                <w:b/>
                <w:sz w:val="22"/>
                <w:szCs w:val="22"/>
              </w:rPr>
            </w:pPr>
            <w:r w:rsidRPr="00B955A1">
              <w:rPr>
                <w:b/>
                <w:sz w:val="22"/>
                <w:szCs w:val="22"/>
              </w:rPr>
              <w:t>5</w:t>
            </w:r>
          </w:p>
        </w:tc>
        <w:tc>
          <w:tcPr>
            <w:tcW w:w="566" w:type="dxa"/>
          </w:tcPr>
          <w:p w14:paraId="52CDD8CA" w14:textId="77777777" w:rsidR="004E0A35" w:rsidRPr="00B955A1" w:rsidRDefault="004E0A35" w:rsidP="00B955A1">
            <w:pPr>
              <w:jc w:val="center"/>
              <w:rPr>
                <w:b/>
                <w:sz w:val="22"/>
                <w:szCs w:val="22"/>
              </w:rPr>
            </w:pPr>
            <w:r w:rsidRPr="00B955A1">
              <w:rPr>
                <w:b/>
                <w:sz w:val="22"/>
                <w:szCs w:val="22"/>
              </w:rPr>
              <w:t>6</w:t>
            </w:r>
          </w:p>
        </w:tc>
        <w:tc>
          <w:tcPr>
            <w:tcW w:w="566" w:type="dxa"/>
          </w:tcPr>
          <w:p w14:paraId="3E029546" w14:textId="77777777" w:rsidR="004E0A35" w:rsidRPr="00B955A1" w:rsidRDefault="004E0A35" w:rsidP="00B955A1">
            <w:pPr>
              <w:jc w:val="center"/>
              <w:rPr>
                <w:b/>
                <w:sz w:val="22"/>
                <w:szCs w:val="22"/>
              </w:rPr>
            </w:pPr>
            <w:r w:rsidRPr="00B955A1">
              <w:rPr>
                <w:b/>
                <w:sz w:val="22"/>
                <w:szCs w:val="22"/>
              </w:rPr>
              <w:t>7</w:t>
            </w:r>
          </w:p>
        </w:tc>
        <w:tc>
          <w:tcPr>
            <w:tcW w:w="576" w:type="dxa"/>
          </w:tcPr>
          <w:p w14:paraId="04257ABF" w14:textId="77777777" w:rsidR="004E0A35" w:rsidRPr="00B955A1" w:rsidRDefault="004E0A35" w:rsidP="00B955A1">
            <w:pPr>
              <w:jc w:val="center"/>
              <w:rPr>
                <w:b/>
                <w:sz w:val="22"/>
                <w:szCs w:val="22"/>
              </w:rPr>
            </w:pPr>
            <w:r w:rsidRPr="00B955A1">
              <w:rPr>
                <w:b/>
                <w:sz w:val="22"/>
                <w:szCs w:val="22"/>
              </w:rPr>
              <w:t>8</w:t>
            </w:r>
          </w:p>
        </w:tc>
        <w:tc>
          <w:tcPr>
            <w:tcW w:w="567" w:type="dxa"/>
          </w:tcPr>
          <w:p w14:paraId="2CE29C79" w14:textId="77777777" w:rsidR="004E0A35" w:rsidRPr="00B955A1" w:rsidRDefault="004E0A35" w:rsidP="00B955A1">
            <w:pPr>
              <w:jc w:val="center"/>
              <w:rPr>
                <w:b/>
                <w:sz w:val="22"/>
                <w:szCs w:val="22"/>
              </w:rPr>
            </w:pPr>
            <w:r w:rsidRPr="00B955A1">
              <w:rPr>
                <w:b/>
                <w:sz w:val="22"/>
                <w:szCs w:val="22"/>
              </w:rPr>
              <w:t>9</w:t>
            </w:r>
          </w:p>
        </w:tc>
        <w:tc>
          <w:tcPr>
            <w:tcW w:w="567" w:type="dxa"/>
            <w:shd w:val="clear" w:color="auto" w:fill="auto"/>
          </w:tcPr>
          <w:p w14:paraId="0C999272" w14:textId="77777777" w:rsidR="004E0A35" w:rsidRPr="00B955A1" w:rsidRDefault="004E0A35" w:rsidP="00B955A1">
            <w:pPr>
              <w:jc w:val="center"/>
              <w:rPr>
                <w:b/>
                <w:sz w:val="22"/>
                <w:szCs w:val="22"/>
              </w:rPr>
            </w:pPr>
            <w:r w:rsidRPr="00B955A1">
              <w:rPr>
                <w:b/>
                <w:sz w:val="22"/>
                <w:szCs w:val="22"/>
              </w:rPr>
              <w:t>10</w:t>
            </w:r>
          </w:p>
        </w:tc>
        <w:tc>
          <w:tcPr>
            <w:tcW w:w="567" w:type="dxa"/>
          </w:tcPr>
          <w:p w14:paraId="7A93D3A3" w14:textId="77777777" w:rsidR="004E0A35" w:rsidRPr="00B955A1" w:rsidRDefault="004E0A35" w:rsidP="00B955A1">
            <w:pPr>
              <w:jc w:val="center"/>
              <w:rPr>
                <w:b/>
                <w:sz w:val="22"/>
                <w:szCs w:val="22"/>
              </w:rPr>
            </w:pPr>
            <w:r w:rsidRPr="00B955A1">
              <w:rPr>
                <w:b/>
                <w:sz w:val="22"/>
                <w:szCs w:val="22"/>
              </w:rPr>
              <w:t>11</w:t>
            </w:r>
          </w:p>
        </w:tc>
        <w:tc>
          <w:tcPr>
            <w:tcW w:w="567" w:type="dxa"/>
          </w:tcPr>
          <w:p w14:paraId="142B0536" w14:textId="77777777" w:rsidR="004E0A35" w:rsidRPr="00B955A1" w:rsidRDefault="004E0A35" w:rsidP="00B955A1">
            <w:pPr>
              <w:jc w:val="center"/>
              <w:rPr>
                <w:b/>
                <w:sz w:val="22"/>
                <w:szCs w:val="22"/>
              </w:rPr>
            </w:pPr>
            <w:r w:rsidRPr="00B955A1">
              <w:rPr>
                <w:b/>
                <w:sz w:val="22"/>
                <w:szCs w:val="22"/>
              </w:rPr>
              <w:t>12</w:t>
            </w:r>
          </w:p>
        </w:tc>
        <w:tc>
          <w:tcPr>
            <w:tcW w:w="567" w:type="dxa"/>
          </w:tcPr>
          <w:p w14:paraId="517398CC" w14:textId="77777777" w:rsidR="004E0A35" w:rsidRPr="00B955A1" w:rsidRDefault="004E0A35" w:rsidP="00B955A1">
            <w:pPr>
              <w:jc w:val="center"/>
              <w:rPr>
                <w:b/>
                <w:sz w:val="22"/>
                <w:szCs w:val="22"/>
              </w:rPr>
            </w:pPr>
            <w:r w:rsidRPr="00B955A1">
              <w:rPr>
                <w:b/>
                <w:sz w:val="22"/>
                <w:szCs w:val="22"/>
              </w:rPr>
              <w:t>13</w:t>
            </w:r>
          </w:p>
        </w:tc>
        <w:tc>
          <w:tcPr>
            <w:tcW w:w="567" w:type="dxa"/>
          </w:tcPr>
          <w:p w14:paraId="5AB99C14" w14:textId="77777777" w:rsidR="004E0A35" w:rsidRPr="00B955A1" w:rsidRDefault="004E0A35" w:rsidP="00B955A1">
            <w:pPr>
              <w:jc w:val="center"/>
              <w:rPr>
                <w:b/>
                <w:sz w:val="22"/>
                <w:szCs w:val="22"/>
              </w:rPr>
            </w:pPr>
            <w:r w:rsidRPr="00B955A1">
              <w:rPr>
                <w:b/>
                <w:sz w:val="22"/>
                <w:szCs w:val="22"/>
              </w:rPr>
              <w:t>14</w:t>
            </w:r>
          </w:p>
        </w:tc>
        <w:tc>
          <w:tcPr>
            <w:tcW w:w="567" w:type="dxa"/>
          </w:tcPr>
          <w:p w14:paraId="1FDA9FAB" w14:textId="2B225AD9" w:rsidR="004E0A35" w:rsidRPr="00B955A1" w:rsidRDefault="004E0A35" w:rsidP="00B955A1">
            <w:pPr>
              <w:jc w:val="center"/>
              <w:rPr>
                <w:b/>
                <w:sz w:val="22"/>
                <w:szCs w:val="22"/>
              </w:rPr>
            </w:pPr>
            <w:r w:rsidRPr="00B955A1">
              <w:rPr>
                <w:b/>
                <w:sz w:val="22"/>
                <w:szCs w:val="22"/>
              </w:rPr>
              <w:t>15</w:t>
            </w:r>
          </w:p>
        </w:tc>
      </w:tr>
      <w:tr w:rsidR="004E0A35" w14:paraId="6B30630C" w14:textId="77777777" w:rsidTr="004E0A35">
        <w:trPr>
          <w:jc w:val="center"/>
        </w:trPr>
        <w:tc>
          <w:tcPr>
            <w:tcW w:w="851" w:type="dxa"/>
          </w:tcPr>
          <w:p w14:paraId="3321009E" w14:textId="77777777" w:rsidR="004E0A35" w:rsidRPr="00B955A1" w:rsidRDefault="004E0A35" w:rsidP="00AA698B">
            <w:pPr>
              <w:jc w:val="center"/>
              <w:rPr>
                <w:b/>
                <w:sz w:val="22"/>
                <w:szCs w:val="22"/>
              </w:rPr>
            </w:pPr>
            <w:r w:rsidRPr="00B955A1">
              <w:rPr>
                <w:b/>
                <w:sz w:val="22"/>
                <w:szCs w:val="22"/>
              </w:rPr>
              <w:t>ОК1</w:t>
            </w:r>
          </w:p>
        </w:tc>
        <w:tc>
          <w:tcPr>
            <w:tcW w:w="564" w:type="dxa"/>
            <w:shd w:val="clear" w:color="auto" w:fill="auto"/>
          </w:tcPr>
          <w:p w14:paraId="14217ED9" w14:textId="77777777" w:rsidR="004E0A35" w:rsidRPr="004E0A35" w:rsidRDefault="004E0A35" w:rsidP="004E0A35">
            <w:pPr>
              <w:jc w:val="center"/>
              <w:rPr>
                <w:sz w:val="24"/>
                <w:szCs w:val="24"/>
              </w:rPr>
            </w:pPr>
          </w:p>
        </w:tc>
        <w:tc>
          <w:tcPr>
            <w:tcW w:w="566" w:type="dxa"/>
            <w:shd w:val="clear" w:color="auto" w:fill="auto"/>
          </w:tcPr>
          <w:p w14:paraId="640C0F51" w14:textId="77777777" w:rsidR="004E0A35" w:rsidRPr="004E0A35" w:rsidRDefault="004E0A35" w:rsidP="004E0A35">
            <w:pPr>
              <w:jc w:val="center"/>
              <w:rPr>
                <w:sz w:val="24"/>
                <w:szCs w:val="24"/>
              </w:rPr>
            </w:pPr>
          </w:p>
        </w:tc>
        <w:tc>
          <w:tcPr>
            <w:tcW w:w="566" w:type="dxa"/>
            <w:shd w:val="clear" w:color="auto" w:fill="auto"/>
          </w:tcPr>
          <w:p w14:paraId="3DB47104" w14:textId="625C9826" w:rsidR="004E0A35" w:rsidRPr="004E0A35" w:rsidRDefault="004E0A35" w:rsidP="004E0A35">
            <w:pPr>
              <w:jc w:val="center"/>
              <w:rPr>
                <w:sz w:val="24"/>
                <w:szCs w:val="24"/>
              </w:rPr>
            </w:pPr>
          </w:p>
        </w:tc>
        <w:tc>
          <w:tcPr>
            <w:tcW w:w="566" w:type="dxa"/>
            <w:shd w:val="clear" w:color="auto" w:fill="auto"/>
          </w:tcPr>
          <w:p w14:paraId="4E607115" w14:textId="24E958EB" w:rsidR="004E0A35" w:rsidRPr="004E0A35" w:rsidRDefault="004E0A35" w:rsidP="004E0A35">
            <w:pPr>
              <w:jc w:val="center"/>
              <w:rPr>
                <w:sz w:val="24"/>
                <w:szCs w:val="24"/>
              </w:rPr>
            </w:pPr>
          </w:p>
        </w:tc>
        <w:tc>
          <w:tcPr>
            <w:tcW w:w="566" w:type="dxa"/>
            <w:shd w:val="clear" w:color="auto" w:fill="auto"/>
          </w:tcPr>
          <w:p w14:paraId="64DF092B" w14:textId="1B0188C9" w:rsidR="004E0A35" w:rsidRPr="004E0A35" w:rsidRDefault="004E0A35" w:rsidP="004E0A35">
            <w:pPr>
              <w:jc w:val="center"/>
              <w:rPr>
                <w:sz w:val="24"/>
                <w:szCs w:val="24"/>
              </w:rPr>
            </w:pPr>
          </w:p>
        </w:tc>
        <w:tc>
          <w:tcPr>
            <w:tcW w:w="566" w:type="dxa"/>
            <w:shd w:val="clear" w:color="auto" w:fill="auto"/>
          </w:tcPr>
          <w:p w14:paraId="5B6FAEF4" w14:textId="77777777" w:rsidR="004E0A35" w:rsidRPr="004E0A35" w:rsidRDefault="004E0A35" w:rsidP="004E0A35">
            <w:pPr>
              <w:jc w:val="center"/>
              <w:rPr>
                <w:sz w:val="24"/>
                <w:szCs w:val="24"/>
              </w:rPr>
            </w:pPr>
          </w:p>
        </w:tc>
        <w:tc>
          <w:tcPr>
            <w:tcW w:w="566" w:type="dxa"/>
            <w:shd w:val="clear" w:color="auto" w:fill="auto"/>
          </w:tcPr>
          <w:p w14:paraId="6697BBE7" w14:textId="22AD1EE7" w:rsidR="004E0A35" w:rsidRPr="004E0A35" w:rsidRDefault="00BF2E39" w:rsidP="004E0A35">
            <w:pPr>
              <w:jc w:val="center"/>
              <w:rPr>
                <w:sz w:val="24"/>
                <w:szCs w:val="24"/>
              </w:rPr>
            </w:pPr>
            <w:r>
              <w:rPr>
                <w:sz w:val="24"/>
                <w:szCs w:val="24"/>
              </w:rPr>
              <w:t>+</w:t>
            </w:r>
          </w:p>
        </w:tc>
        <w:tc>
          <w:tcPr>
            <w:tcW w:w="576" w:type="dxa"/>
            <w:shd w:val="clear" w:color="auto" w:fill="auto"/>
          </w:tcPr>
          <w:p w14:paraId="66107105" w14:textId="77777777" w:rsidR="004E0A35" w:rsidRPr="004E0A35" w:rsidRDefault="004E0A35" w:rsidP="004E0A35">
            <w:pPr>
              <w:jc w:val="center"/>
              <w:rPr>
                <w:sz w:val="24"/>
                <w:szCs w:val="24"/>
              </w:rPr>
            </w:pPr>
          </w:p>
        </w:tc>
        <w:tc>
          <w:tcPr>
            <w:tcW w:w="567" w:type="dxa"/>
            <w:shd w:val="clear" w:color="auto" w:fill="auto"/>
          </w:tcPr>
          <w:p w14:paraId="1FCCC06F" w14:textId="48670B8D" w:rsidR="004E0A35" w:rsidRPr="004E0A35" w:rsidRDefault="00BF2E39" w:rsidP="004E0A35">
            <w:pPr>
              <w:jc w:val="center"/>
              <w:rPr>
                <w:sz w:val="24"/>
                <w:szCs w:val="24"/>
              </w:rPr>
            </w:pPr>
            <w:r>
              <w:rPr>
                <w:sz w:val="24"/>
                <w:szCs w:val="24"/>
              </w:rPr>
              <w:t>+</w:t>
            </w:r>
          </w:p>
        </w:tc>
        <w:tc>
          <w:tcPr>
            <w:tcW w:w="567" w:type="dxa"/>
            <w:shd w:val="clear" w:color="auto" w:fill="auto"/>
          </w:tcPr>
          <w:p w14:paraId="0CFF2038" w14:textId="52622A67" w:rsidR="004E0A35" w:rsidRPr="004E0A35" w:rsidRDefault="004E0A35" w:rsidP="004E0A35">
            <w:pPr>
              <w:jc w:val="center"/>
              <w:rPr>
                <w:sz w:val="24"/>
                <w:szCs w:val="24"/>
              </w:rPr>
            </w:pPr>
          </w:p>
        </w:tc>
        <w:tc>
          <w:tcPr>
            <w:tcW w:w="567" w:type="dxa"/>
            <w:shd w:val="clear" w:color="auto" w:fill="auto"/>
          </w:tcPr>
          <w:p w14:paraId="3283B92B" w14:textId="77777777" w:rsidR="004E0A35" w:rsidRPr="004E0A35" w:rsidRDefault="004E0A35" w:rsidP="004E0A35">
            <w:pPr>
              <w:jc w:val="center"/>
              <w:rPr>
                <w:sz w:val="24"/>
                <w:szCs w:val="24"/>
              </w:rPr>
            </w:pPr>
          </w:p>
        </w:tc>
        <w:tc>
          <w:tcPr>
            <w:tcW w:w="567" w:type="dxa"/>
            <w:shd w:val="clear" w:color="auto" w:fill="auto"/>
          </w:tcPr>
          <w:p w14:paraId="026382A3" w14:textId="77777777" w:rsidR="004E0A35" w:rsidRPr="004E0A35" w:rsidRDefault="004E0A35" w:rsidP="004E0A35">
            <w:pPr>
              <w:jc w:val="center"/>
              <w:rPr>
                <w:sz w:val="24"/>
                <w:szCs w:val="24"/>
              </w:rPr>
            </w:pPr>
          </w:p>
        </w:tc>
        <w:tc>
          <w:tcPr>
            <w:tcW w:w="567" w:type="dxa"/>
            <w:shd w:val="clear" w:color="auto" w:fill="auto"/>
          </w:tcPr>
          <w:p w14:paraId="3E975CCA" w14:textId="77777777" w:rsidR="004E0A35" w:rsidRPr="004E0A35" w:rsidRDefault="004E0A35" w:rsidP="004E0A35">
            <w:pPr>
              <w:jc w:val="center"/>
              <w:rPr>
                <w:sz w:val="24"/>
                <w:szCs w:val="24"/>
              </w:rPr>
            </w:pPr>
          </w:p>
        </w:tc>
        <w:tc>
          <w:tcPr>
            <w:tcW w:w="567" w:type="dxa"/>
            <w:shd w:val="clear" w:color="auto" w:fill="auto"/>
          </w:tcPr>
          <w:p w14:paraId="4FCF865A" w14:textId="77777777" w:rsidR="004E0A35" w:rsidRPr="004E0A35" w:rsidRDefault="004E0A35" w:rsidP="004E0A35">
            <w:pPr>
              <w:jc w:val="center"/>
              <w:rPr>
                <w:sz w:val="24"/>
                <w:szCs w:val="24"/>
              </w:rPr>
            </w:pPr>
          </w:p>
        </w:tc>
        <w:tc>
          <w:tcPr>
            <w:tcW w:w="567" w:type="dxa"/>
            <w:shd w:val="clear" w:color="auto" w:fill="auto"/>
          </w:tcPr>
          <w:p w14:paraId="5566FE23" w14:textId="77777777" w:rsidR="004E0A35" w:rsidRPr="004E0A35" w:rsidRDefault="004E0A35" w:rsidP="004E0A35">
            <w:pPr>
              <w:jc w:val="center"/>
              <w:rPr>
                <w:sz w:val="24"/>
                <w:szCs w:val="24"/>
              </w:rPr>
            </w:pPr>
          </w:p>
        </w:tc>
      </w:tr>
      <w:tr w:rsidR="004E0A35" w14:paraId="02A7A406" w14:textId="77777777" w:rsidTr="004E0A35">
        <w:trPr>
          <w:jc w:val="center"/>
        </w:trPr>
        <w:tc>
          <w:tcPr>
            <w:tcW w:w="851" w:type="dxa"/>
          </w:tcPr>
          <w:p w14:paraId="3A54B780" w14:textId="77777777" w:rsidR="004E0A35" w:rsidRPr="00B955A1" w:rsidRDefault="004E0A35" w:rsidP="00AA698B">
            <w:pPr>
              <w:jc w:val="center"/>
              <w:rPr>
                <w:b/>
                <w:sz w:val="22"/>
                <w:szCs w:val="22"/>
              </w:rPr>
            </w:pPr>
            <w:r w:rsidRPr="00B955A1">
              <w:rPr>
                <w:b/>
                <w:sz w:val="22"/>
                <w:szCs w:val="22"/>
              </w:rPr>
              <w:t>ОК2</w:t>
            </w:r>
          </w:p>
        </w:tc>
        <w:tc>
          <w:tcPr>
            <w:tcW w:w="564" w:type="dxa"/>
            <w:shd w:val="clear" w:color="auto" w:fill="auto"/>
          </w:tcPr>
          <w:p w14:paraId="5F1071F4" w14:textId="369FEB1C" w:rsidR="004E0A35" w:rsidRPr="004E0A35" w:rsidRDefault="004E0A35" w:rsidP="004E0A35">
            <w:pPr>
              <w:jc w:val="center"/>
              <w:rPr>
                <w:sz w:val="24"/>
                <w:szCs w:val="24"/>
              </w:rPr>
            </w:pPr>
            <w:r w:rsidRPr="004E0A35">
              <w:rPr>
                <w:sz w:val="24"/>
                <w:szCs w:val="24"/>
              </w:rPr>
              <w:t>+</w:t>
            </w:r>
          </w:p>
        </w:tc>
        <w:tc>
          <w:tcPr>
            <w:tcW w:w="566" w:type="dxa"/>
            <w:shd w:val="clear" w:color="auto" w:fill="auto"/>
          </w:tcPr>
          <w:p w14:paraId="14F09049" w14:textId="1545DEEC" w:rsidR="004E0A35" w:rsidRPr="004E0A35" w:rsidRDefault="004E0A35" w:rsidP="004E0A35">
            <w:pPr>
              <w:jc w:val="center"/>
              <w:rPr>
                <w:sz w:val="24"/>
                <w:szCs w:val="24"/>
              </w:rPr>
            </w:pPr>
          </w:p>
        </w:tc>
        <w:tc>
          <w:tcPr>
            <w:tcW w:w="566" w:type="dxa"/>
            <w:shd w:val="clear" w:color="auto" w:fill="auto"/>
          </w:tcPr>
          <w:p w14:paraId="6BDBF08C" w14:textId="77777777" w:rsidR="004E0A35" w:rsidRPr="004E0A35" w:rsidRDefault="004E0A35" w:rsidP="004E0A35">
            <w:pPr>
              <w:jc w:val="center"/>
              <w:rPr>
                <w:sz w:val="24"/>
                <w:szCs w:val="24"/>
              </w:rPr>
            </w:pPr>
          </w:p>
        </w:tc>
        <w:tc>
          <w:tcPr>
            <w:tcW w:w="566" w:type="dxa"/>
            <w:shd w:val="clear" w:color="auto" w:fill="auto"/>
          </w:tcPr>
          <w:p w14:paraId="6FA81541" w14:textId="77777777" w:rsidR="004E0A35" w:rsidRPr="004E0A35" w:rsidRDefault="004E0A35" w:rsidP="004E0A35">
            <w:pPr>
              <w:jc w:val="center"/>
              <w:rPr>
                <w:sz w:val="24"/>
                <w:szCs w:val="24"/>
              </w:rPr>
            </w:pPr>
          </w:p>
        </w:tc>
        <w:tc>
          <w:tcPr>
            <w:tcW w:w="566" w:type="dxa"/>
            <w:shd w:val="clear" w:color="auto" w:fill="auto"/>
          </w:tcPr>
          <w:p w14:paraId="1E445C1F" w14:textId="77777777" w:rsidR="004E0A35" w:rsidRPr="004E0A35" w:rsidRDefault="004E0A35" w:rsidP="004E0A35">
            <w:pPr>
              <w:jc w:val="center"/>
              <w:rPr>
                <w:sz w:val="24"/>
                <w:szCs w:val="24"/>
              </w:rPr>
            </w:pPr>
          </w:p>
        </w:tc>
        <w:tc>
          <w:tcPr>
            <w:tcW w:w="566" w:type="dxa"/>
            <w:shd w:val="clear" w:color="auto" w:fill="auto"/>
          </w:tcPr>
          <w:p w14:paraId="3F8ECE54" w14:textId="77777777" w:rsidR="004E0A35" w:rsidRPr="004E0A35" w:rsidRDefault="004E0A35" w:rsidP="004E0A35">
            <w:pPr>
              <w:jc w:val="center"/>
              <w:rPr>
                <w:sz w:val="24"/>
                <w:szCs w:val="24"/>
              </w:rPr>
            </w:pPr>
          </w:p>
        </w:tc>
        <w:tc>
          <w:tcPr>
            <w:tcW w:w="566" w:type="dxa"/>
            <w:shd w:val="clear" w:color="auto" w:fill="auto"/>
          </w:tcPr>
          <w:p w14:paraId="648E47C7" w14:textId="77777777" w:rsidR="004E0A35" w:rsidRPr="004E0A35" w:rsidRDefault="004E0A35" w:rsidP="004E0A35">
            <w:pPr>
              <w:jc w:val="center"/>
              <w:rPr>
                <w:sz w:val="24"/>
                <w:szCs w:val="24"/>
              </w:rPr>
            </w:pPr>
          </w:p>
        </w:tc>
        <w:tc>
          <w:tcPr>
            <w:tcW w:w="576" w:type="dxa"/>
            <w:shd w:val="clear" w:color="auto" w:fill="auto"/>
          </w:tcPr>
          <w:p w14:paraId="41648046" w14:textId="77777777" w:rsidR="004E0A35" w:rsidRPr="004E0A35" w:rsidRDefault="004E0A35" w:rsidP="004E0A35">
            <w:pPr>
              <w:jc w:val="center"/>
              <w:rPr>
                <w:sz w:val="24"/>
                <w:szCs w:val="24"/>
              </w:rPr>
            </w:pPr>
          </w:p>
        </w:tc>
        <w:tc>
          <w:tcPr>
            <w:tcW w:w="567" w:type="dxa"/>
            <w:shd w:val="clear" w:color="auto" w:fill="auto"/>
          </w:tcPr>
          <w:p w14:paraId="4799D53F" w14:textId="2A22CA68" w:rsidR="004E0A35" w:rsidRPr="004E0A35" w:rsidRDefault="004E0A35" w:rsidP="004E0A35">
            <w:pPr>
              <w:jc w:val="center"/>
              <w:rPr>
                <w:sz w:val="24"/>
                <w:szCs w:val="24"/>
              </w:rPr>
            </w:pPr>
          </w:p>
        </w:tc>
        <w:tc>
          <w:tcPr>
            <w:tcW w:w="567" w:type="dxa"/>
            <w:shd w:val="clear" w:color="auto" w:fill="auto"/>
          </w:tcPr>
          <w:p w14:paraId="7396A73A" w14:textId="77777777" w:rsidR="004E0A35" w:rsidRPr="004E0A35" w:rsidRDefault="004E0A35" w:rsidP="004E0A35">
            <w:pPr>
              <w:jc w:val="center"/>
              <w:rPr>
                <w:sz w:val="24"/>
                <w:szCs w:val="24"/>
              </w:rPr>
            </w:pPr>
          </w:p>
        </w:tc>
        <w:tc>
          <w:tcPr>
            <w:tcW w:w="567" w:type="dxa"/>
            <w:shd w:val="clear" w:color="auto" w:fill="auto"/>
          </w:tcPr>
          <w:p w14:paraId="759A5800" w14:textId="12B23926" w:rsidR="004E0A35" w:rsidRPr="004E0A35" w:rsidRDefault="00BF2E39" w:rsidP="004E0A35">
            <w:pPr>
              <w:jc w:val="center"/>
              <w:rPr>
                <w:sz w:val="24"/>
                <w:szCs w:val="24"/>
              </w:rPr>
            </w:pPr>
            <w:r>
              <w:rPr>
                <w:sz w:val="24"/>
                <w:szCs w:val="24"/>
              </w:rPr>
              <w:t>+</w:t>
            </w:r>
          </w:p>
        </w:tc>
        <w:tc>
          <w:tcPr>
            <w:tcW w:w="567" w:type="dxa"/>
            <w:shd w:val="clear" w:color="auto" w:fill="auto"/>
          </w:tcPr>
          <w:p w14:paraId="3D2EE2A0" w14:textId="77777777" w:rsidR="004E0A35" w:rsidRPr="004E0A35" w:rsidRDefault="004E0A35" w:rsidP="004E0A35">
            <w:pPr>
              <w:jc w:val="center"/>
              <w:rPr>
                <w:sz w:val="24"/>
                <w:szCs w:val="24"/>
              </w:rPr>
            </w:pPr>
          </w:p>
        </w:tc>
        <w:tc>
          <w:tcPr>
            <w:tcW w:w="567" w:type="dxa"/>
            <w:shd w:val="clear" w:color="auto" w:fill="auto"/>
          </w:tcPr>
          <w:p w14:paraId="4AB8D9E2" w14:textId="04902D34" w:rsidR="004E0A35" w:rsidRPr="004E0A35" w:rsidRDefault="004E0A35" w:rsidP="004E0A35">
            <w:pPr>
              <w:jc w:val="center"/>
              <w:rPr>
                <w:sz w:val="24"/>
                <w:szCs w:val="24"/>
              </w:rPr>
            </w:pPr>
          </w:p>
        </w:tc>
        <w:tc>
          <w:tcPr>
            <w:tcW w:w="567" w:type="dxa"/>
            <w:shd w:val="clear" w:color="auto" w:fill="auto"/>
          </w:tcPr>
          <w:p w14:paraId="308B9110" w14:textId="2704F74E" w:rsidR="004E0A35" w:rsidRPr="004E0A35" w:rsidRDefault="004E0A35" w:rsidP="004E0A35">
            <w:pPr>
              <w:jc w:val="center"/>
              <w:rPr>
                <w:sz w:val="24"/>
                <w:szCs w:val="24"/>
              </w:rPr>
            </w:pPr>
          </w:p>
        </w:tc>
        <w:tc>
          <w:tcPr>
            <w:tcW w:w="567" w:type="dxa"/>
            <w:shd w:val="clear" w:color="auto" w:fill="auto"/>
          </w:tcPr>
          <w:p w14:paraId="54D4CC1F" w14:textId="77777777" w:rsidR="004E0A35" w:rsidRPr="004E0A35" w:rsidRDefault="004E0A35" w:rsidP="004E0A35">
            <w:pPr>
              <w:jc w:val="center"/>
              <w:rPr>
                <w:sz w:val="24"/>
                <w:szCs w:val="24"/>
              </w:rPr>
            </w:pPr>
          </w:p>
        </w:tc>
      </w:tr>
      <w:tr w:rsidR="004E0A35" w14:paraId="1D25624C" w14:textId="77777777" w:rsidTr="004E0A35">
        <w:trPr>
          <w:jc w:val="center"/>
        </w:trPr>
        <w:tc>
          <w:tcPr>
            <w:tcW w:w="851" w:type="dxa"/>
          </w:tcPr>
          <w:p w14:paraId="744C2DBA" w14:textId="77777777" w:rsidR="004E0A35" w:rsidRPr="00B955A1" w:rsidRDefault="004E0A35" w:rsidP="00AA698B">
            <w:pPr>
              <w:jc w:val="center"/>
              <w:rPr>
                <w:b/>
                <w:sz w:val="22"/>
                <w:szCs w:val="22"/>
              </w:rPr>
            </w:pPr>
            <w:r w:rsidRPr="00B955A1">
              <w:rPr>
                <w:b/>
                <w:sz w:val="22"/>
                <w:szCs w:val="22"/>
              </w:rPr>
              <w:t>ОК3</w:t>
            </w:r>
          </w:p>
        </w:tc>
        <w:tc>
          <w:tcPr>
            <w:tcW w:w="564" w:type="dxa"/>
            <w:shd w:val="clear" w:color="auto" w:fill="auto"/>
          </w:tcPr>
          <w:p w14:paraId="29833794" w14:textId="3485B38A" w:rsidR="004E0A35" w:rsidRPr="004E0A35" w:rsidRDefault="004E0A35" w:rsidP="004E0A35">
            <w:pPr>
              <w:jc w:val="center"/>
              <w:rPr>
                <w:sz w:val="24"/>
                <w:szCs w:val="24"/>
              </w:rPr>
            </w:pPr>
          </w:p>
        </w:tc>
        <w:tc>
          <w:tcPr>
            <w:tcW w:w="566" w:type="dxa"/>
            <w:shd w:val="clear" w:color="auto" w:fill="auto"/>
          </w:tcPr>
          <w:p w14:paraId="29F7EEAD" w14:textId="77777777" w:rsidR="004E0A35" w:rsidRPr="004E0A35" w:rsidRDefault="004E0A35" w:rsidP="004E0A35">
            <w:pPr>
              <w:jc w:val="center"/>
              <w:rPr>
                <w:sz w:val="24"/>
                <w:szCs w:val="24"/>
              </w:rPr>
            </w:pPr>
          </w:p>
        </w:tc>
        <w:tc>
          <w:tcPr>
            <w:tcW w:w="566" w:type="dxa"/>
            <w:shd w:val="clear" w:color="auto" w:fill="auto"/>
          </w:tcPr>
          <w:p w14:paraId="278C2862" w14:textId="5641A135" w:rsidR="004E0A35" w:rsidRPr="004E0A35" w:rsidRDefault="004E0A35" w:rsidP="004E0A35">
            <w:pPr>
              <w:jc w:val="center"/>
              <w:rPr>
                <w:sz w:val="24"/>
                <w:szCs w:val="24"/>
              </w:rPr>
            </w:pPr>
            <w:r>
              <w:rPr>
                <w:sz w:val="24"/>
                <w:szCs w:val="24"/>
              </w:rPr>
              <w:t>+</w:t>
            </w:r>
          </w:p>
        </w:tc>
        <w:tc>
          <w:tcPr>
            <w:tcW w:w="566" w:type="dxa"/>
            <w:shd w:val="clear" w:color="auto" w:fill="auto"/>
          </w:tcPr>
          <w:p w14:paraId="46F600A8" w14:textId="77777777" w:rsidR="004E0A35" w:rsidRPr="004E0A35" w:rsidRDefault="004E0A35" w:rsidP="004E0A35">
            <w:pPr>
              <w:jc w:val="center"/>
              <w:rPr>
                <w:sz w:val="24"/>
                <w:szCs w:val="24"/>
              </w:rPr>
            </w:pPr>
          </w:p>
        </w:tc>
        <w:tc>
          <w:tcPr>
            <w:tcW w:w="566" w:type="dxa"/>
            <w:shd w:val="clear" w:color="auto" w:fill="auto"/>
          </w:tcPr>
          <w:p w14:paraId="66840AB1" w14:textId="4C5E9B82" w:rsidR="004E0A35" w:rsidRPr="004E0A35" w:rsidRDefault="004E0A35" w:rsidP="004E0A35">
            <w:pPr>
              <w:jc w:val="center"/>
              <w:rPr>
                <w:sz w:val="24"/>
                <w:szCs w:val="24"/>
              </w:rPr>
            </w:pPr>
            <w:r>
              <w:rPr>
                <w:sz w:val="24"/>
                <w:szCs w:val="24"/>
              </w:rPr>
              <w:t>+</w:t>
            </w:r>
          </w:p>
        </w:tc>
        <w:tc>
          <w:tcPr>
            <w:tcW w:w="566" w:type="dxa"/>
            <w:shd w:val="clear" w:color="auto" w:fill="auto"/>
          </w:tcPr>
          <w:p w14:paraId="729B0416" w14:textId="77777777" w:rsidR="004E0A35" w:rsidRPr="004E0A35" w:rsidRDefault="004E0A35" w:rsidP="004E0A35">
            <w:pPr>
              <w:jc w:val="center"/>
              <w:rPr>
                <w:sz w:val="24"/>
                <w:szCs w:val="24"/>
              </w:rPr>
            </w:pPr>
          </w:p>
        </w:tc>
        <w:tc>
          <w:tcPr>
            <w:tcW w:w="566" w:type="dxa"/>
            <w:shd w:val="clear" w:color="auto" w:fill="auto"/>
          </w:tcPr>
          <w:p w14:paraId="3FF8AD63" w14:textId="66873A2A" w:rsidR="004E0A35" w:rsidRPr="004E0A35" w:rsidRDefault="00BF2E39" w:rsidP="004E0A35">
            <w:pPr>
              <w:jc w:val="center"/>
              <w:rPr>
                <w:sz w:val="24"/>
                <w:szCs w:val="24"/>
              </w:rPr>
            </w:pPr>
            <w:r>
              <w:rPr>
                <w:sz w:val="24"/>
                <w:szCs w:val="24"/>
              </w:rPr>
              <w:t>+</w:t>
            </w:r>
          </w:p>
        </w:tc>
        <w:tc>
          <w:tcPr>
            <w:tcW w:w="576" w:type="dxa"/>
            <w:shd w:val="clear" w:color="auto" w:fill="auto"/>
          </w:tcPr>
          <w:p w14:paraId="4220904C" w14:textId="77777777" w:rsidR="004E0A35" w:rsidRPr="004E0A35" w:rsidRDefault="004E0A35" w:rsidP="004E0A35">
            <w:pPr>
              <w:jc w:val="center"/>
              <w:rPr>
                <w:sz w:val="24"/>
                <w:szCs w:val="24"/>
              </w:rPr>
            </w:pPr>
          </w:p>
        </w:tc>
        <w:tc>
          <w:tcPr>
            <w:tcW w:w="567" w:type="dxa"/>
            <w:shd w:val="clear" w:color="auto" w:fill="auto"/>
          </w:tcPr>
          <w:p w14:paraId="764C8B92" w14:textId="77777777" w:rsidR="004E0A35" w:rsidRPr="004E0A35" w:rsidRDefault="004E0A35" w:rsidP="004E0A35">
            <w:pPr>
              <w:jc w:val="center"/>
              <w:rPr>
                <w:sz w:val="24"/>
                <w:szCs w:val="24"/>
              </w:rPr>
            </w:pPr>
          </w:p>
        </w:tc>
        <w:tc>
          <w:tcPr>
            <w:tcW w:w="567" w:type="dxa"/>
            <w:shd w:val="clear" w:color="auto" w:fill="auto"/>
          </w:tcPr>
          <w:p w14:paraId="719369AE" w14:textId="77777777" w:rsidR="004E0A35" w:rsidRPr="004E0A35" w:rsidRDefault="004E0A35" w:rsidP="004E0A35">
            <w:pPr>
              <w:jc w:val="center"/>
              <w:rPr>
                <w:sz w:val="24"/>
                <w:szCs w:val="24"/>
              </w:rPr>
            </w:pPr>
          </w:p>
        </w:tc>
        <w:tc>
          <w:tcPr>
            <w:tcW w:w="567" w:type="dxa"/>
            <w:shd w:val="clear" w:color="auto" w:fill="auto"/>
          </w:tcPr>
          <w:p w14:paraId="3F4A2BFA" w14:textId="77777777" w:rsidR="004E0A35" w:rsidRPr="004E0A35" w:rsidRDefault="004E0A35" w:rsidP="004E0A35">
            <w:pPr>
              <w:jc w:val="center"/>
              <w:rPr>
                <w:sz w:val="24"/>
                <w:szCs w:val="24"/>
              </w:rPr>
            </w:pPr>
          </w:p>
        </w:tc>
        <w:tc>
          <w:tcPr>
            <w:tcW w:w="567" w:type="dxa"/>
            <w:shd w:val="clear" w:color="auto" w:fill="auto"/>
          </w:tcPr>
          <w:p w14:paraId="1B85E1BA" w14:textId="77777777" w:rsidR="004E0A35" w:rsidRPr="004E0A35" w:rsidRDefault="004E0A35" w:rsidP="004E0A35">
            <w:pPr>
              <w:jc w:val="center"/>
              <w:rPr>
                <w:sz w:val="24"/>
                <w:szCs w:val="24"/>
              </w:rPr>
            </w:pPr>
          </w:p>
        </w:tc>
        <w:tc>
          <w:tcPr>
            <w:tcW w:w="567" w:type="dxa"/>
            <w:shd w:val="clear" w:color="auto" w:fill="auto"/>
          </w:tcPr>
          <w:p w14:paraId="7A31501E" w14:textId="45D0C92F" w:rsidR="004E0A35" w:rsidRPr="004E0A35" w:rsidRDefault="00BF2E39" w:rsidP="004E0A35">
            <w:pPr>
              <w:jc w:val="center"/>
              <w:rPr>
                <w:sz w:val="24"/>
                <w:szCs w:val="24"/>
              </w:rPr>
            </w:pPr>
            <w:r>
              <w:rPr>
                <w:sz w:val="24"/>
                <w:szCs w:val="24"/>
              </w:rPr>
              <w:t>+</w:t>
            </w:r>
          </w:p>
        </w:tc>
        <w:tc>
          <w:tcPr>
            <w:tcW w:w="567" w:type="dxa"/>
            <w:shd w:val="clear" w:color="auto" w:fill="auto"/>
          </w:tcPr>
          <w:p w14:paraId="50DB8DE7" w14:textId="77777777" w:rsidR="004E0A35" w:rsidRPr="004E0A35" w:rsidRDefault="004E0A35" w:rsidP="004E0A35">
            <w:pPr>
              <w:jc w:val="center"/>
              <w:rPr>
                <w:sz w:val="24"/>
                <w:szCs w:val="24"/>
              </w:rPr>
            </w:pPr>
          </w:p>
        </w:tc>
        <w:tc>
          <w:tcPr>
            <w:tcW w:w="567" w:type="dxa"/>
            <w:shd w:val="clear" w:color="auto" w:fill="auto"/>
          </w:tcPr>
          <w:p w14:paraId="539F30F1" w14:textId="23BC7C99" w:rsidR="004E0A35" w:rsidRPr="004E0A35" w:rsidRDefault="004E0A35" w:rsidP="004E0A35">
            <w:pPr>
              <w:jc w:val="center"/>
              <w:rPr>
                <w:sz w:val="24"/>
                <w:szCs w:val="24"/>
              </w:rPr>
            </w:pPr>
          </w:p>
        </w:tc>
      </w:tr>
      <w:tr w:rsidR="004E0A35" w14:paraId="4BAEB3DC" w14:textId="77777777" w:rsidTr="004E0A35">
        <w:trPr>
          <w:jc w:val="center"/>
        </w:trPr>
        <w:tc>
          <w:tcPr>
            <w:tcW w:w="851" w:type="dxa"/>
          </w:tcPr>
          <w:p w14:paraId="3E38C1CB" w14:textId="77777777" w:rsidR="004E0A35" w:rsidRPr="00B955A1" w:rsidRDefault="004E0A35" w:rsidP="00AA698B">
            <w:pPr>
              <w:jc w:val="center"/>
              <w:rPr>
                <w:b/>
                <w:sz w:val="22"/>
                <w:szCs w:val="22"/>
              </w:rPr>
            </w:pPr>
            <w:r w:rsidRPr="00B955A1">
              <w:rPr>
                <w:b/>
                <w:sz w:val="22"/>
                <w:szCs w:val="22"/>
              </w:rPr>
              <w:t>ОК4</w:t>
            </w:r>
          </w:p>
        </w:tc>
        <w:tc>
          <w:tcPr>
            <w:tcW w:w="564" w:type="dxa"/>
            <w:shd w:val="clear" w:color="auto" w:fill="auto"/>
          </w:tcPr>
          <w:p w14:paraId="226F6DD4" w14:textId="300B66AB" w:rsidR="004E0A35" w:rsidRPr="004E0A35" w:rsidRDefault="004E0A35" w:rsidP="004E0A35">
            <w:pPr>
              <w:jc w:val="center"/>
              <w:rPr>
                <w:sz w:val="24"/>
                <w:szCs w:val="24"/>
              </w:rPr>
            </w:pPr>
            <w:r w:rsidRPr="004E0A35">
              <w:rPr>
                <w:sz w:val="24"/>
                <w:szCs w:val="24"/>
              </w:rPr>
              <w:t>+</w:t>
            </w:r>
          </w:p>
        </w:tc>
        <w:tc>
          <w:tcPr>
            <w:tcW w:w="566" w:type="dxa"/>
            <w:shd w:val="clear" w:color="auto" w:fill="auto"/>
          </w:tcPr>
          <w:p w14:paraId="27D512C4" w14:textId="370695C8" w:rsidR="004E0A35" w:rsidRPr="004E0A35" w:rsidRDefault="004E0A35" w:rsidP="004E0A35">
            <w:pPr>
              <w:jc w:val="center"/>
              <w:rPr>
                <w:sz w:val="24"/>
                <w:szCs w:val="24"/>
              </w:rPr>
            </w:pPr>
          </w:p>
        </w:tc>
        <w:tc>
          <w:tcPr>
            <w:tcW w:w="566" w:type="dxa"/>
            <w:shd w:val="clear" w:color="auto" w:fill="auto"/>
          </w:tcPr>
          <w:p w14:paraId="343DBE3F" w14:textId="77777777" w:rsidR="004E0A35" w:rsidRPr="004E0A35" w:rsidRDefault="004E0A35" w:rsidP="004E0A35">
            <w:pPr>
              <w:jc w:val="center"/>
              <w:rPr>
                <w:sz w:val="24"/>
                <w:szCs w:val="24"/>
              </w:rPr>
            </w:pPr>
          </w:p>
        </w:tc>
        <w:tc>
          <w:tcPr>
            <w:tcW w:w="566" w:type="dxa"/>
            <w:shd w:val="clear" w:color="auto" w:fill="auto"/>
          </w:tcPr>
          <w:p w14:paraId="3FB856F2" w14:textId="29671D56" w:rsidR="004E0A35" w:rsidRPr="004E0A35" w:rsidRDefault="004E0A35" w:rsidP="004E0A35">
            <w:pPr>
              <w:jc w:val="center"/>
              <w:rPr>
                <w:sz w:val="24"/>
                <w:szCs w:val="24"/>
              </w:rPr>
            </w:pPr>
            <w:r>
              <w:rPr>
                <w:sz w:val="24"/>
                <w:szCs w:val="24"/>
              </w:rPr>
              <w:t>+</w:t>
            </w:r>
          </w:p>
        </w:tc>
        <w:tc>
          <w:tcPr>
            <w:tcW w:w="566" w:type="dxa"/>
            <w:shd w:val="clear" w:color="auto" w:fill="auto"/>
          </w:tcPr>
          <w:p w14:paraId="1DEC5683" w14:textId="6480B4C6" w:rsidR="004E0A35" w:rsidRPr="004E0A35" w:rsidRDefault="004E0A35" w:rsidP="004E0A35">
            <w:pPr>
              <w:jc w:val="center"/>
              <w:rPr>
                <w:sz w:val="24"/>
                <w:szCs w:val="24"/>
              </w:rPr>
            </w:pPr>
            <w:r>
              <w:rPr>
                <w:sz w:val="24"/>
                <w:szCs w:val="24"/>
              </w:rPr>
              <w:t>+</w:t>
            </w:r>
          </w:p>
        </w:tc>
        <w:tc>
          <w:tcPr>
            <w:tcW w:w="566" w:type="dxa"/>
            <w:shd w:val="clear" w:color="auto" w:fill="auto"/>
          </w:tcPr>
          <w:p w14:paraId="0EBF95D7" w14:textId="488F2837" w:rsidR="004E0A35" w:rsidRPr="004E0A35" w:rsidRDefault="004E0A35" w:rsidP="004E0A35">
            <w:pPr>
              <w:jc w:val="center"/>
              <w:rPr>
                <w:sz w:val="24"/>
                <w:szCs w:val="24"/>
              </w:rPr>
            </w:pPr>
          </w:p>
        </w:tc>
        <w:tc>
          <w:tcPr>
            <w:tcW w:w="566" w:type="dxa"/>
            <w:shd w:val="clear" w:color="auto" w:fill="auto"/>
          </w:tcPr>
          <w:p w14:paraId="66E4200F" w14:textId="7B7B699A" w:rsidR="004E0A35" w:rsidRPr="004E0A35" w:rsidRDefault="004E0A35" w:rsidP="004E0A35">
            <w:pPr>
              <w:jc w:val="center"/>
              <w:rPr>
                <w:sz w:val="24"/>
                <w:szCs w:val="24"/>
              </w:rPr>
            </w:pPr>
          </w:p>
        </w:tc>
        <w:tc>
          <w:tcPr>
            <w:tcW w:w="576" w:type="dxa"/>
            <w:shd w:val="clear" w:color="auto" w:fill="auto"/>
          </w:tcPr>
          <w:p w14:paraId="58AEE02D" w14:textId="77777777" w:rsidR="004E0A35" w:rsidRPr="004E0A35" w:rsidRDefault="004E0A35" w:rsidP="004E0A35">
            <w:pPr>
              <w:jc w:val="center"/>
              <w:rPr>
                <w:sz w:val="24"/>
                <w:szCs w:val="24"/>
              </w:rPr>
            </w:pPr>
          </w:p>
        </w:tc>
        <w:tc>
          <w:tcPr>
            <w:tcW w:w="567" w:type="dxa"/>
            <w:shd w:val="clear" w:color="auto" w:fill="auto"/>
          </w:tcPr>
          <w:p w14:paraId="47DAFA6F" w14:textId="77777777" w:rsidR="004E0A35" w:rsidRPr="004E0A35" w:rsidRDefault="004E0A35" w:rsidP="004E0A35">
            <w:pPr>
              <w:jc w:val="center"/>
              <w:rPr>
                <w:sz w:val="24"/>
                <w:szCs w:val="24"/>
              </w:rPr>
            </w:pPr>
          </w:p>
        </w:tc>
        <w:tc>
          <w:tcPr>
            <w:tcW w:w="567" w:type="dxa"/>
            <w:shd w:val="clear" w:color="auto" w:fill="auto"/>
          </w:tcPr>
          <w:p w14:paraId="36C6573B" w14:textId="77777777" w:rsidR="004E0A35" w:rsidRPr="004E0A35" w:rsidRDefault="004E0A35" w:rsidP="004E0A35">
            <w:pPr>
              <w:jc w:val="center"/>
              <w:rPr>
                <w:sz w:val="24"/>
                <w:szCs w:val="24"/>
              </w:rPr>
            </w:pPr>
          </w:p>
        </w:tc>
        <w:tc>
          <w:tcPr>
            <w:tcW w:w="567" w:type="dxa"/>
            <w:shd w:val="clear" w:color="auto" w:fill="auto"/>
          </w:tcPr>
          <w:p w14:paraId="720D4347" w14:textId="77777777" w:rsidR="004E0A35" w:rsidRPr="004E0A35" w:rsidRDefault="004E0A35" w:rsidP="004E0A35">
            <w:pPr>
              <w:jc w:val="center"/>
              <w:rPr>
                <w:sz w:val="24"/>
                <w:szCs w:val="24"/>
              </w:rPr>
            </w:pPr>
          </w:p>
        </w:tc>
        <w:tc>
          <w:tcPr>
            <w:tcW w:w="567" w:type="dxa"/>
            <w:shd w:val="clear" w:color="auto" w:fill="auto"/>
          </w:tcPr>
          <w:p w14:paraId="01DAFAA0" w14:textId="77777777" w:rsidR="004E0A35" w:rsidRPr="004E0A35" w:rsidRDefault="004E0A35" w:rsidP="004E0A35">
            <w:pPr>
              <w:jc w:val="center"/>
              <w:rPr>
                <w:sz w:val="24"/>
                <w:szCs w:val="24"/>
              </w:rPr>
            </w:pPr>
          </w:p>
        </w:tc>
        <w:tc>
          <w:tcPr>
            <w:tcW w:w="567" w:type="dxa"/>
            <w:shd w:val="clear" w:color="auto" w:fill="auto"/>
          </w:tcPr>
          <w:p w14:paraId="48CD7B1B" w14:textId="77777777" w:rsidR="004E0A35" w:rsidRPr="004E0A35" w:rsidRDefault="004E0A35" w:rsidP="004E0A35">
            <w:pPr>
              <w:jc w:val="center"/>
              <w:rPr>
                <w:sz w:val="24"/>
                <w:szCs w:val="24"/>
              </w:rPr>
            </w:pPr>
          </w:p>
        </w:tc>
        <w:tc>
          <w:tcPr>
            <w:tcW w:w="567" w:type="dxa"/>
            <w:shd w:val="clear" w:color="auto" w:fill="auto"/>
          </w:tcPr>
          <w:p w14:paraId="0DF89062" w14:textId="54631A8F" w:rsidR="004E0A35" w:rsidRPr="004E0A35" w:rsidRDefault="00BF2E39" w:rsidP="004E0A35">
            <w:pPr>
              <w:jc w:val="center"/>
              <w:rPr>
                <w:sz w:val="24"/>
                <w:szCs w:val="24"/>
              </w:rPr>
            </w:pPr>
            <w:r>
              <w:rPr>
                <w:sz w:val="24"/>
                <w:szCs w:val="24"/>
              </w:rPr>
              <w:t>+</w:t>
            </w:r>
          </w:p>
        </w:tc>
        <w:tc>
          <w:tcPr>
            <w:tcW w:w="567" w:type="dxa"/>
            <w:shd w:val="clear" w:color="auto" w:fill="auto"/>
          </w:tcPr>
          <w:p w14:paraId="5C9E9B0A" w14:textId="0F1F9F30" w:rsidR="004E0A35" w:rsidRPr="004E0A35" w:rsidRDefault="001B5B30" w:rsidP="004E0A35">
            <w:pPr>
              <w:jc w:val="center"/>
              <w:rPr>
                <w:sz w:val="24"/>
                <w:szCs w:val="24"/>
              </w:rPr>
            </w:pPr>
            <w:r>
              <w:rPr>
                <w:sz w:val="24"/>
                <w:szCs w:val="24"/>
              </w:rPr>
              <w:t>+</w:t>
            </w:r>
          </w:p>
        </w:tc>
      </w:tr>
      <w:tr w:rsidR="004E0A35" w14:paraId="1F296F43" w14:textId="77777777" w:rsidTr="004E0A35">
        <w:trPr>
          <w:jc w:val="center"/>
        </w:trPr>
        <w:tc>
          <w:tcPr>
            <w:tcW w:w="851" w:type="dxa"/>
          </w:tcPr>
          <w:p w14:paraId="0836E7FA" w14:textId="77777777" w:rsidR="004E0A35" w:rsidRPr="00B955A1" w:rsidRDefault="004E0A35" w:rsidP="00AA698B">
            <w:pPr>
              <w:jc w:val="center"/>
              <w:rPr>
                <w:b/>
                <w:sz w:val="22"/>
                <w:szCs w:val="22"/>
              </w:rPr>
            </w:pPr>
            <w:r w:rsidRPr="00B955A1">
              <w:rPr>
                <w:b/>
                <w:sz w:val="22"/>
                <w:szCs w:val="22"/>
              </w:rPr>
              <w:t>ОК5</w:t>
            </w:r>
          </w:p>
        </w:tc>
        <w:tc>
          <w:tcPr>
            <w:tcW w:w="564" w:type="dxa"/>
            <w:shd w:val="clear" w:color="auto" w:fill="auto"/>
          </w:tcPr>
          <w:p w14:paraId="3D6E0842" w14:textId="406E6B43" w:rsidR="004E0A35" w:rsidRPr="004E0A35" w:rsidRDefault="004E0A35" w:rsidP="004E0A35">
            <w:pPr>
              <w:jc w:val="center"/>
              <w:rPr>
                <w:sz w:val="24"/>
                <w:szCs w:val="24"/>
              </w:rPr>
            </w:pPr>
            <w:r w:rsidRPr="004E0A35">
              <w:rPr>
                <w:sz w:val="24"/>
                <w:szCs w:val="24"/>
              </w:rPr>
              <w:t>+</w:t>
            </w:r>
          </w:p>
        </w:tc>
        <w:tc>
          <w:tcPr>
            <w:tcW w:w="566" w:type="dxa"/>
            <w:shd w:val="clear" w:color="auto" w:fill="auto"/>
          </w:tcPr>
          <w:p w14:paraId="413FACC9" w14:textId="52198BB2" w:rsidR="004E0A35" w:rsidRPr="004E0A35" w:rsidRDefault="004E0A35" w:rsidP="004E0A35">
            <w:pPr>
              <w:jc w:val="center"/>
              <w:rPr>
                <w:sz w:val="24"/>
                <w:szCs w:val="24"/>
              </w:rPr>
            </w:pPr>
          </w:p>
        </w:tc>
        <w:tc>
          <w:tcPr>
            <w:tcW w:w="566" w:type="dxa"/>
            <w:shd w:val="clear" w:color="auto" w:fill="auto"/>
          </w:tcPr>
          <w:p w14:paraId="42D46892" w14:textId="2ED258CE" w:rsidR="004E0A35" w:rsidRPr="004E0A35" w:rsidRDefault="004E0A35" w:rsidP="004E0A35">
            <w:pPr>
              <w:jc w:val="center"/>
              <w:rPr>
                <w:sz w:val="24"/>
                <w:szCs w:val="24"/>
              </w:rPr>
            </w:pPr>
            <w:r>
              <w:rPr>
                <w:sz w:val="24"/>
                <w:szCs w:val="24"/>
              </w:rPr>
              <w:t>+</w:t>
            </w:r>
          </w:p>
        </w:tc>
        <w:tc>
          <w:tcPr>
            <w:tcW w:w="566" w:type="dxa"/>
            <w:shd w:val="clear" w:color="auto" w:fill="auto"/>
          </w:tcPr>
          <w:p w14:paraId="69BC82CD" w14:textId="73DD4148" w:rsidR="004E0A35" w:rsidRPr="004E0A35" w:rsidRDefault="004E0A35" w:rsidP="004E0A35">
            <w:pPr>
              <w:jc w:val="center"/>
              <w:rPr>
                <w:sz w:val="24"/>
                <w:szCs w:val="24"/>
              </w:rPr>
            </w:pPr>
            <w:r>
              <w:rPr>
                <w:sz w:val="24"/>
                <w:szCs w:val="24"/>
              </w:rPr>
              <w:t>+</w:t>
            </w:r>
          </w:p>
        </w:tc>
        <w:tc>
          <w:tcPr>
            <w:tcW w:w="566" w:type="dxa"/>
            <w:shd w:val="clear" w:color="auto" w:fill="auto"/>
          </w:tcPr>
          <w:p w14:paraId="7FF2E389" w14:textId="38A3F502" w:rsidR="004E0A35" w:rsidRPr="004E0A35" w:rsidRDefault="004E0A35" w:rsidP="004E0A35">
            <w:pPr>
              <w:jc w:val="center"/>
              <w:rPr>
                <w:sz w:val="24"/>
                <w:szCs w:val="24"/>
              </w:rPr>
            </w:pPr>
            <w:r>
              <w:rPr>
                <w:sz w:val="24"/>
                <w:szCs w:val="24"/>
              </w:rPr>
              <w:t>+</w:t>
            </w:r>
          </w:p>
        </w:tc>
        <w:tc>
          <w:tcPr>
            <w:tcW w:w="566" w:type="dxa"/>
            <w:shd w:val="clear" w:color="auto" w:fill="auto"/>
          </w:tcPr>
          <w:p w14:paraId="241002A5" w14:textId="77777777" w:rsidR="004E0A35" w:rsidRPr="004E0A35" w:rsidRDefault="004E0A35" w:rsidP="004E0A35">
            <w:pPr>
              <w:jc w:val="center"/>
              <w:rPr>
                <w:sz w:val="24"/>
                <w:szCs w:val="24"/>
              </w:rPr>
            </w:pPr>
          </w:p>
        </w:tc>
        <w:tc>
          <w:tcPr>
            <w:tcW w:w="566" w:type="dxa"/>
            <w:shd w:val="clear" w:color="auto" w:fill="auto"/>
          </w:tcPr>
          <w:p w14:paraId="154241CB" w14:textId="6CCF4A93" w:rsidR="004E0A35" w:rsidRPr="004E0A35" w:rsidRDefault="00BF2E39" w:rsidP="004E0A35">
            <w:pPr>
              <w:jc w:val="center"/>
              <w:rPr>
                <w:sz w:val="24"/>
                <w:szCs w:val="24"/>
              </w:rPr>
            </w:pPr>
            <w:r>
              <w:rPr>
                <w:sz w:val="24"/>
                <w:szCs w:val="24"/>
              </w:rPr>
              <w:t>+</w:t>
            </w:r>
          </w:p>
        </w:tc>
        <w:tc>
          <w:tcPr>
            <w:tcW w:w="576" w:type="dxa"/>
            <w:shd w:val="clear" w:color="auto" w:fill="auto"/>
          </w:tcPr>
          <w:p w14:paraId="29E2D806" w14:textId="0CD8A569" w:rsidR="004E0A35" w:rsidRPr="004E0A35" w:rsidRDefault="004E0A35" w:rsidP="004E0A35">
            <w:pPr>
              <w:jc w:val="center"/>
              <w:rPr>
                <w:sz w:val="24"/>
                <w:szCs w:val="24"/>
              </w:rPr>
            </w:pPr>
          </w:p>
        </w:tc>
        <w:tc>
          <w:tcPr>
            <w:tcW w:w="567" w:type="dxa"/>
            <w:shd w:val="clear" w:color="auto" w:fill="auto"/>
          </w:tcPr>
          <w:p w14:paraId="7E861865" w14:textId="3432E8D4" w:rsidR="004E0A35" w:rsidRPr="004E0A35" w:rsidRDefault="00BF2E39" w:rsidP="004E0A35">
            <w:pPr>
              <w:jc w:val="center"/>
              <w:rPr>
                <w:sz w:val="24"/>
                <w:szCs w:val="24"/>
              </w:rPr>
            </w:pPr>
            <w:r>
              <w:rPr>
                <w:sz w:val="24"/>
                <w:szCs w:val="24"/>
              </w:rPr>
              <w:t>+</w:t>
            </w:r>
          </w:p>
        </w:tc>
        <w:tc>
          <w:tcPr>
            <w:tcW w:w="567" w:type="dxa"/>
            <w:shd w:val="clear" w:color="auto" w:fill="auto"/>
          </w:tcPr>
          <w:p w14:paraId="7962E010" w14:textId="43259095" w:rsidR="004E0A35" w:rsidRPr="004E0A35" w:rsidRDefault="00BF2E39" w:rsidP="004E0A35">
            <w:pPr>
              <w:jc w:val="center"/>
              <w:rPr>
                <w:sz w:val="24"/>
                <w:szCs w:val="24"/>
              </w:rPr>
            </w:pPr>
            <w:r>
              <w:rPr>
                <w:sz w:val="24"/>
                <w:szCs w:val="24"/>
              </w:rPr>
              <w:t>+</w:t>
            </w:r>
          </w:p>
        </w:tc>
        <w:tc>
          <w:tcPr>
            <w:tcW w:w="567" w:type="dxa"/>
            <w:shd w:val="clear" w:color="auto" w:fill="auto"/>
          </w:tcPr>
          <w:p w14:paraId="613AABF0" w14:textId="77777777" w:rsidR="004E0A35" w:rsidRPr="004E0A35" w:rsidRDefault="004E0A35" w:rsidP="004E0A35">
            <w:pPr>
              <w:jc w:val="center"/>
              <w:rPr>
                <w:sz w:val="24"/>
                <w:szCs w:val="24"/>
              </w:rPr>
            </w:pPr>
          </w:p>
        </w:tc>
        <w:tc>
          <w:tcPr>
            <w:tcW w:w="567" w:type="dxa"/>
            <w:shd w:val="clear" w:color="auto" w:fill="auto"/>
          </w:tcPr>
          <w:p w14:paraId="22E30635" w14:textId="02114C26" w:rsidR="004E0A35" w:rsidRPr="004E0A35" w:rsidRDefault="00BF2E39" w:rsidP="004E0A35">
            <w:pPr>
              <w:jc w:val="center"/>
              <w:rPr>
                <w:sz w:val="24"/>
                <w:szCs w:val="24"/>
              </w:rPr>
            </w:pPr>
            <w:r>
              <w:rPr>
                <w:sz w:val="24"/>
                <w:szCs w:val="24"/>
              </w:rPr>
              <w:t>+</w:t>
            </w:r>
          </w:p>
        </w:tc>
        <w:tc>
          <w:tcPr>
            <w:tcW w:w="567" w:type="dxa"/>
            <w:shd w:val="clear" w:color="auto" w:fill="auto"/>
          </w:tcPr>
          <w:p w14:paraId="7A71E7EE" w14:textId="75C2DA2D" w:rsidR="004E0A35" w:rsidRPr="004E0A35" w:rsidRDefault="00BF2E39" w:rsidP="004E0A35">
            <w:pPr>
              <w:jc w:val="center"/>
              <w:rPr>
                <w:sz w:val="24"/>
                <w:szCs w:val="24"/>
              </w:rPr>
            </w:pPr>
            <w:r>
              <w:rPr>
                <w:sz w:val="24"/>
                <w:szCs w:val="24"/>
              </w:rPr>
              <w:t>+</w:t>
            </w:r>
          </w:p>
        </w:tc>
        <w:tc>
          <w:tcPr>
            <w:tcW w:w="567" w:type="dxa"/>
            <w:shd w:val="clear" w:color="auto" w:fill="auto"/>
          </w:tcPr>
          <w:p w14:paraId="7EDB9D01" w14:textId="78FED296" w:rsidR="004E0A35" w:rsidRPr="004E0A35" w:rsidRDefault="00BF2E39" w:rsidP="004E0A35">
            <w:pPr>
              <w:jc w:val="center"/>
              <w:rPr>
                <w:sz w:val="24"/>
                <w:szCs w:val="24"/>
              </w:rPr>
            </w:pPr>
            <w:r>
              <w:rPr>
                <w:sz w:val="24"/>
                <w:szCs w:val="24"/>
              </w:rPr>
              <w:t>+</w:t>
            </w:r>
          </w:p>
        </w:tc>
        <w:tc>
          <w:tcPr>
            <w:tcW w:w="567" w:type="dxa"/>
            <w:shd w:val="clear" w:color="auto" w:fill="auto"/>
          </w:tcPr>
          <w:p w14:paraId="352D1FCB" w14:textId="4B2AA48B" w:rsidR="004E0A35" w:rsidRPr="004E0A35" w:rsidRDefault="001B5B30" w:rsidP="004E0A35">
            <w:pPr>
              <w:jc w:val="center"/>
              <w:rPr>
                <w:sz w:val="24"/>
                <w:szCs w:val="24"/>
              </w:rPr>
            </w:pPr>
            <w:r>
              <w:rPr>
                <w:sz w:val="24"/>
                <w:szCs w:val="24"/>
              </w:rPr>
              <w:t>+</w:t>
            </w:r>
          </w:p>
        </w:tc>
      </w:tr>
      <w:tr w:rsidR="00137795" w14:paraId="14D9A84D" w14:textId="77777777" w:rsidTr="001D4DC1">
        <w:trPr>
          <w:jc w:val="center"/>
        </w:trPr>
        <w:tc>
          <w:tcPr>
            <w:tcW w:w="851" w:type="dxa"/>
          </w:tcPr>
          <w:p w14:paraId="3384EE2D" w14:textId="7D28FB62" w:rsidR="00137795" w:rsidRPr="00B955A1" w:rsidRDefault="00137795" w:rsidP="001D4DC1">
            <w:pPr>
              <w:jc w:val="center"/>
              <w:rPr>
                <w:b/>
                <w:sz w:val="22"/>
                <w:szCs w:val="22"/>
              </w:rPr>
            </w:pPr>
            <w:r w:rsidRPr="00B955A1">
              <w:rPr>
                <w:b/>
                <w:sz w:val="22"/>
                <w:szCs w:val="22"/>
              </w:rPr>
              <w:t>ОК</w:t>
            </w:r>
            <w:r>
              <w:rPr>
                <w:b/>
                <w:sz w:val="22"/>
                <w:szCs w:val="22"/>
              </w:rPr>
              <w:t>6</w:t>
            </w:r>
          </w:p>
        </w:tc>
        <w:tc>
          <w:tcPr>
            <w:tcW w:w="564" w:type="dxa"/>
            <w:shd w:val="clear" w:color="auto" w:fill="auto"/>
          </w:tcPr>
          <w:p w14:paraId="0DB2038D" w14:textId="77777777" w:rsidR="00137795" w:rsidRPr="004E0A35" w:rsidRDefault="00137795" w:rsidP="001D4DC1">
            <w:pPr>
              <w:jc w:val="center"/>
              <w:rPr>
                <w:sz w:val="24"/>
                <w:szCs w:val="24"/>
              </w:rPr>
            </w:pPr>
          </w:p>
        </w:tc>
        <w:tc>
          <w:tcPr>
            <w:tcW w:w="566" w:type="dxa"/>
            <w:shd w:val="clear" w:color="auto" w:fill="auto"/>
          </w:tcPr>
          <w:p w14:paraId="013EEB7A" w14:textId="77777777" w:rsidR="00137795" w:rsidRPr="004E0A35" w:rsidRDefault="00137795" w:rsidP="001D4DC1">
            <w:pPr>
              <w:jc w:val="center"/>
              <w:rPr>
                <w:sz w:val="24"/>
                <w:szCs w:val="24"/>
              </w:rPr>
            </w:pPr>
            <w:r w:rsidRPr="004E0A35">
              <w:rPr>
                <w:sz w:val="24"/>
                <w:szCs w:val="24"/>
              </w:rPr>
              <w:t>+</w:t>
            </w:r>
          </w:p>
        </w:tc>
        <w:tc>
          <w:tcPr>
            <w:tcW w:w="566" w:type="dxa"/>
            <w:shd w:val="clear" w:color="auto" w:fill="auto"/>
          </w:tcPr>
          <w:p w14:paraId="65DC6416" w14:textId="77777777" w:rsidR="00137795" w:rsidRPr="004E0A35" w:rsidRDefault="00137795" w:rsidP="001D4DC1">
            <w:pPr>
              <w:jc w:val="center"/>
              <w:rPr>
                <w:sz w:val="24"/>
                <w:szCs w:val="24"/>
              </w:rPr>
            </w:pPr>
          </w:p>
        </w:tc>
        <w:tc>
          <w:tcPr>
            <w:tcW w:w="566" w:type="dxa"/>
            <w:shd w:val="clear" w:color="auto" w:fill="auto"/>
          </w:tcPr>
          <w:p w14:paraId="52F885BF" w14:textId="77777777" w:rsidR="00137795" w:rsidRPr="004E0A35" w:rsidRDefault="00137795" w:rsidP="001D4DC1">
            <w:pPr>
              <w:jc w:val="center"/>
              <w:rPr>
                <w:sz w:val="24"/>
                <w:szCs w:val="24"/>
              </w:rPr>
            </w:pPr>
          </w:p>
        </w:tc>
        <w:tc>
          <w:tcPr>
            <w:tcW w:w="566" w:type="dxa"/>
            <w:shd w:val="clear" w:color="auto" w:fill="auto"/>
          </w:tcPr>
          <w:p w14:paraId="232FC8F4" w14:textId="77777777" w:rsidR="00137795" w:rsidRPr="004E0A35" w:rsidRDefault="00137795" w:rsidP="001D4DC1">
            <w:pPr>
              <w:jc w:val="center"/>
              <w:rPr>
                <w:sz w:val="24"/>
                <w:szCs w:val="24"/>
              </w:rPr>
            </w:pPr>
          </w:p>
        </w:tc>
        <w:tc>
          <w:tcPr>
            <w:tcW w:w="566" w:type="dxa"/>
            <w:shd w:val="clear" w:color="auto" w:fill="auto"/>
          </w:tcPr>
          <w:p w14:paraId="7B3D06F0" w14:textId="77777777" w:rsidR="00137795" w:rsidRPr="004E0A35" w:rsidRDefault="00137795" w:rsidP="001D4DC1">
            <w:pPr>
              <w:jc w:val="center"/>
              <w:rPr>
                <w:sz w:val="24"/>
                <w:szCs w:val="24"/>
              </w:rPr>
            </w:pPr>
            <w:r>
              <w:rPr>
                <w:sz w:val="24"/>
                <w:szCs w:val="24"/>
              </w:rPr>
              <w:t>+</w:t>
            </w:r>
          </w:p>
        </w:tc>
        <w:tc>
          <w:tcPr>
            <w:tcW w:w="566" w:type="dxa"/>
            <w:shd w:val="clear" w:color="auto" w:fill="auto"/>
          </w:tcPr>
          <w:p w14:paraId="6F401E45" w14:textId="77777777" w:rsidR="00137795" w:rsidRPr="004E0A35" w:rsidRDefault="00137795" w:rsidP="001D4DC1">
            <w:pPr>
              <w:jc w:val="center"/>
              <w:rPr>
                <w:sz w:val="24"/>
                <w:szCs w:val="24"/>
              </w:rPr>
            </w:pPr>
          </w:p>
        </w:tc>
        <w:tc>
          <w:tcPr>
            <w:tcW w:w="576" w:type="dxa"/>
            <w:shd w:val="clear" w:color="auto" w:fill="auto"/>
          </w:tcPr>
          <w:p w14:paraId="09D62B4A" w14:textId="77777777" w:rsidR="00137795" w:rsidRPr="004E0A35" w:rsidRDefault="00137795" w:rsidP="001D4DC1">
            <w:pPr>
              <w:jc w:val="center"/>
              <w:rPr>
                <w:sz w:val="24"/>
                <w:szCs w:val="24"/>
              </w:rPr>
            </w:pPr>
          </w:p>
        </w:tc>
        <w:tc>
          <w:tcPr>
            <w:tcW w:w="567" w:type="dxa"/>
            <w:shd w:val="clear" w:color="auto" w:fill="auto"/>
          </w:tcPr>
          <w:p w14:paraId="784770D9" w14:textId="77777777" w:rsidR="00137795" w:rsidRPr="004E0A35" w:rsidRDefault="00137795" w:rsidP="001D4DC1">
            <w:pPr>
              <w:jc w:val="center"/>
              <w:rPr>
                <w:sz w:val="24"/>
                <w:szCs w:val="24"/>
              </w:rPr>
            </w:pPr>
          </w:p>
        </w:tc>
        <w:tc>
          <w:tcPr>
            <w:tcW w:w="567" w:type="dxa"/>
            <w:shd w:val="clear" w:color="auto" w:fill="auto"/>
          </w:tcPr>
          <w:p w14:paraId="67C13329" w14:textId="77777777" w:rsidR="00137795" w:rsidRPr="004E0A35" w:rsidRDefault="00137795" w:rsidP="001D4DC1">
            <w:pPr>
              <w:jc w:val="center"/>
              <w:rPr>
                <w:sz w:val="24"/>
                <w:szCs w:val="24"/>
              </w:rPr>
            </w:pPr>
          </w:p>
        </w:tc>
        <w:tc>
          <w:tcPr>
            <w:tcW w:w="567" w:type="dxa"/>
            <w:shd w:val="clear" w:color="auto" w:fill="auto"/>
          </w:tcPr>
          <w:p w14:paraId="79D48F52" w14:textId="77777777" w:rsidR="00137795" w:rsidRPr="004E0A35" w:rsidRDefault="00137795" w:rsidP="001D4DC1">
            <w:pPr>
              <w:jc w:val="center"/>
              <w:rPr>
                <w:sz w:val="24"/>
                <w:szCs w:val="24"/>
              </w:rPr>
            </w:pPr>
          </w:p>
        </w:tc>
        <w:tc>
          <w:tcPr>
            <w:tcW w:w="567" w:type="dxa"/>
            <w:shd w:val="clear" w:color="auto" w:fill="auto"/>
          </w:tcPr>
          <w:p w14:paraId="6A8B3E6A" w14:textId="77777777" w:rsidR="00137795" w:rsidRPr="004E0A35" w:rsidRDefault="00137795" w:rsidP="001D4DC1">
            <w:pPr>
              <w:jc w:val="center"/>
              <w:rPr>
                <w:sz w:val="24"/>
                <w:szCs w:val="24"/>
              </w:rPr>
            </w:pPr>
          </w:p>
        </w:tc>
        <w:tc>
          <w:tcPr>
            <w:tcW w:w="567" w:type="dxa"/>
            <w:shd w:val="clear" w:color="auto" w:fill="auto"/>
          </w:tcPr>
          <w:p w14:paraId="7AE64BA2" w14:textId="77777777" w:rsidR="00137795" w:rsidRPr="004E0A35" w:rsidRDefault="00137795" w:rsidP="001D4DC1">
            <w:pPr>
              <w:jc w:val="center"/>
              <w:rPr>
                <w:sz w:val="24"/>
                <w:szCs w:val="24"/>
              </w:rPr>
            </w:pPr>
            <w:r>
              <w:rPr>
                <w:sz w:val="24"/>
                <w:szCs w:val="24"/>
              </w:rPr>
              <w:t>+</w:t>
            </w:r>
          </w:p>
        </w:tc>
        <w:tc>
          <w:tcPr>
            <w:tcW w:w="567" w:type="dxa"/>
            <w:shd w:val="clear" w:color="auto" w:fill="auto"/>
          </w:tcPr>
          <w:p w14:paraId="6FF091F7" w14:textId="77777777" w:rsidR="00137795" w:rsidRPr="004E0A35" w:rsidRDefault="00137795" w:rsidP="001D4DC1">
            <w:pPr>
              <w:jc w:val="center"/>
              <w:rPr>
                <w:sz w:val="24"/>
                <w:szCs w:val="24"/>
              </w:rPr>
            </w:pPr>
          </w:p>
        </w:tc>
        <w:tc>
          <w:tcPr>
            <w:tcW w:w="567" w:type="dxa"/>
            <w:shd w:val="clear" w:color="auto" w:fill="auto"/>
          </w:tcPr>
          <w:p w14:paraId="7B1CA457" w14:textId="77777777" w:rsidR="00137795" w:rsidRPr="004E0A35" w:rsidRDefault="00137795" w:rsidP="001D4DC1">
            <w:pPr>
              <w:jc w:val="center"/>
              <w:rPr>
                <w:sz w:val="24"/>
                <w:szCs w:val="24"/>
              </w:rPr>
            </w:pPr>
          </w:p>
        </w:tc>
      </w:tr>
      <w:tr w:rsidR="002F4C5C" w14:paraId="73623A6C" w14:textId="77777777" w:rsidTr="001D4DC1">
        <w:trPr>
          <w:jc w:val="center"/>
        </w:trPr>
        <w:tc>
          <w:tcPr>
            <w:tcW w:w="851" w:type="dxa"/>
          </w:tcPr>
          <w:p w14:paraId="14A8C170" w14:textId="59CEA3C1" w:rsidR="002F4C5C" w:rsidRPr="00B955A1" w:rsidRDefault="002F4C5C" w:rsidP="001D4DC1">
            <w:pPr>
              <w:jc w:val="center"/>
              <w:rPr>
                <w:b/>
                <w:sz w:val="22"/>
                <w:szCs w:val="22"/>
              </w:rPr>
            </w:pPr>
            <w:r w:rsidRPr="00B955A1">
              <w:rPr>
                <w:b/>
                <w:sz w:val="22"/>
                <w:szCs w:val="22"/>
              </w:rPr>
              <w:t>ОК</w:t>
            </w:r>
            <w:r>
              <w:rPr>
                <w:b/>
                <w:sz w:val="22"/>
                <w:szCs w:val="22"/>
              </w:rPr>
              <w:t>7</w:t>
            </w:r>
          </w:p>
        </w:tc>
        <w:tc>
          <w:tcPr>
            <w:tcW w:w="564" w:type="dxa"/>
            <w:shd w:val="clear" w:color="auto" w:fill="auto"/>
          </w:tcPr>
          <w:p w14:paraId="2911B45D" w14:textId="77777777" w:rsidR="002F4C5C" w:rsidRPr="004E0A35" w:rsidRDefault="002F4C5C" w:rsidP="001D4DC1">
            <w:pPr>
              <w:jc w:val="center"/>
              <w:rPr>
                <w:sz w:val="24"/>
                <w:szCs w:val="24"/>
              </w:rPr>
            </w:pPr>
            <w:r w:rsidRPr="004E0A35">
              <w:rPr>
                <w:sz w:val="24"/>
                <w:szCs w:val="24"/>
              </w:rPr>
              <w:t>+</w:t>
            </w:r>
          </w:p>
        </w:tc>
        <w:tc>
          <w:tcPr>
            <w:tcW w:w="566" w:type="dxa"/>
            <w:shd w:val="clear" w:color="auto" w:fill="auto"/>
          </w:tcPr>
          <w:p w14:paraId="274122FC" w14:textId="77777777" w:rsidR="002F4C5C" w:rsidRPr="004E0A35" w:rsidRDefault="002F4C5C" w:rsidP="001D4DC1">
            <w:pPr>
              <w:jc w:val="center"/>
              <w:rPr>
                <w:sz w:val="24"/>
                <w:szCs w:val="24"/>
              </w:rPr>
            </w:pPr>
            <w:r w:rsidRPr="004E0A35">
              <w:rPr>
                <w:sz w:val="24"/>
                <w:szCs w:val="24"/>
              </w:rPr>
              <w:t>+</w:t>
            </w:r>
          </w:p>
        </w:tc>
        <w:tc>
          <w:tcPr>
            <w:tcW w:w="566" w:type="dxa"/>
            <w:shd w:val="clear" w:color="auto" w:fill="auto"/>
          </w:tcPr>
          <w:p w14:paraId="08E7F72A" w14:textId="77777777" w:rsidR="002F4C5C" w:rsidRPr="004E0A35" w:rsidRDefault="002F4C5C" w:rsidP="001D4DC1">
            <w:pPr>
              <w:jc w:val="center"/>
              <w:rPr>
                <w:sz w:val="24"/>
                <w:szCs w:val="24"/>
              </w:rPr>
            </w:pPr>
          </w:p>
        </w:tc>
        <w:tc>
          <w:tcPr>
            <w:tcW w:w="566" w:type="dxa"/>
            <w:shd w:val="clear" w:color="auto" w:fill="auto"/>
          </w:tcPr>
          <w:p w14:paraId="4601C306" w14:textId="77777777" w:rsidR="002F4C5C" w:rsidRPr="004E0A35" w:rsidRDefault="002F4C5C" w:rsidP="001D4DC1">
            <w:pPr>
              <w:jc w:val="center"/>
              <w:rPr>
                <w:sz w:val="24"/>
                <w:szCs w:val="24"/>
              </w:rPr>
            </w:pPr>
            <w:r>
              <w:rPr>
                <w:sz w:val="24"/>
                <w:szCs w:val="24"/>
              </w:rPr>
              <w:t>+</w:t>
            </w:r>
          </w:p>
        </w:tc>
        <w:tc>
          <w:tcPr>
            <w:tcW w:w="566" w:type="dxa"/>
            <w:shd w:val="clear" w:color="auto" w:fill="auto"/>
          </w:tcPr>
          <w:p w14:paraId="4CA3A2EF" w14:textId="77777777" w:rsidR="002F4C5C" w:rsidRPr="004E0A35" w:rsidRDefault="002F4C5C" w:rsidP="001D4DC1">
            <w:pPr>
              <w:jc w:val="center"/>
              <w:rPr>
                <w:sz w:val="24"/>
                <w:szCs w:val="24"/>
              </w:rPr>
            </w:pPr>
            <w:r>
              <w:rPr>
                <w:sz w:val="24"/>
                <w:szCs w:val="24"/>
              </w:rPr>
              <w:t>+</w:t>
            </w:r>
          </w:p>
        </w:tc>
        <w:tc>
          <w:tcPr>
            <w:tcW w:w="566" w:type="dxa"/>
            <w:shd w:val="clear" w:color="auto" w:fill="auto"/>
          </w:tcPr>
          <w:p w14:paraId="3CAE77ED" w14:textId="77777777" w:rsidR="002F4C5C" w:rsidRPr="004E0A35" w:rsidRDefault="002F4C5C" w:rsidP="001D4DC1">
            <w:pPr>
              <w:jc w:val="center"/>
              <w:rPr>
                <w:sz w:val="24"/>
                <w:szCs w:val="24"/>
              </w:rPr>
            </w:pPr>
            <w:r>
              <w:rPr>
                <w:sz w:val="24"/>
                <w:szCs w:val="24"/>
              </w:rPr>
              <w:t>+</w:t>
            </w:r>
          </w:p>
        </w:tc>
        <w:tc>
          <w:tcPr>
            <w:tcW w:w="566" w:type="dxa"/>
            <w:shd w:val="clear" w:color="auto" w:fill="auto"/>
          </w:tcPr>
          <w:p w14:paraId="0C3B956B" w14:textId="77777777" w:rsidR="002F4C5C" w:rsidRPr="004E0A35" w:rsidRDefault="002F4C5C" w:rsidP="001D4DC1">
            <w:pPr>
              <w:jc w:val="center"/>
              <w:rPr>
                <w:sz w:val="24"/>
                <w:szCs w:val="24"/>
              </w:rPr>
            </w:pPr>
          </w:p>
        </w:tc>
        <w:tc>
          <w:tcPr>
            <w:tcW w:w="576" w:type="dxa"/>
            <w:shd w:val="clear" w:color="auto" w:fill="auto"/>
          </w:tcPr>
          <w:p w14:paraId="64DFE6F0" w14:textId="77777777" w:rsidR="002F4C5C" w:rsidRPr="004E0A35" w:rsidRDefault="002F4C5C" w:rsidP="001D4DC1">
            <w:pPr>
              <w:jc w:val="center"/>
              <w:rPr>
                <w:sz w:val="24"/>
                <w:szCs w:val="24"/>
              </w:rPr>
            </w:pPr>
          </w:p>
        </w:tc>
        <w:tc>
          <w:tcPr>
            <w:tcW w:w="567" w:type="dxa"/>
            <w:shd w:val="clear" w:color="auto" w:fill="auto"/>
          </w:tcPr>
          <w:p w14:paraId="7CAB6072" w14:textId="77777777" w:rsidR="002F4C5C" w:rsidRPr="004E0A35" w:rsidRDefault="002F4C5C" w:rsidP="001D4DC1">
            <w:pPr>
              <w:jc w:val="center"/>
              <w:rPr>
                <w:sz w:val="24"/>
                <w:szCs w:val="24"/>
              </w:rPr>
            </w:pPr>
          </w:p>
        </w:tc>
        <w:tc>
          <w:tcPr>
            <w:tcW w:w="567" w:type="dxa"/>
            <w:shd w:val="clear" w:color="auto" w:fill="auto"/>
          </w:tcPr>
          <w:p w14:paraId="559FFEC2" w14:textId="77777777" w:rsidR="002F4C5C" w:rsidRPr="004E0A35" w:rsidRDefault="002F4C5C" w:rsidP="001D4DC1">
            <w:pPr>
              <w:jc w:val="center"/>
              <w:rPr>
                <w:sz w:val="24"/>
                <w:szCs w:val="24"/>
              </w:rPr>
            </w:pPr>
          </w:p>
        </w:tc>
        <w:tc>
          <w:tcPr>
            <w:tcW w:w="567" w:type="dxa"/>
            <w:shd w:val="clear" w:color="auto" w:fill="auto"/>
          </w:tcPr>
          <w:p w14:paraId="75FD305D" w14:textId="77777777" w:rsidR="002F4C5C" w:rsidRPr="004E0A35" w:rsidRDefault="002F4C5C" w:rsidP="001D4DC1">
            <w:pPr>
              <w:jc w:val="center"/>
              <w:rPr>
                <w:sz w:val="24"/>
                <w:szCs w:val="24"/>
              </w:rPr>
            </w:pPr>
          </w:p>
        </w:tc>
        <w:tc>
          <w:tcPr>
            <w:tcW w:w="567" w:type="dxa"/>
            <w:shd w:val="clear" w:color="auto" w:fill="auto"/>
          </w:tcPr>
          <w:p w14:paraId="0D356277" w14:textId="77777777" w:rsidR="002F4C5C" w:rsidRPr="004E0A35" w:rsidRDefault="002F4C5C" w:rsidP="001D4DC1">
            <w:pPr>
              <w:jc w:val="center"/>
              <w:rPr>
                <w:sz w:val="24"/>
                <w:szCs w:val="24"/>
              </w:rPr>
            </w:pPr>
          </w:p>
        </w:tc>
        <w:tc>
          <w:tcPr>
            <w:tcW w:w="567" w:type="dxa"/>
            <w:shd w:val="clear" w:color="auto" w:fill="auto"/>
          </w:tcPr>
          <w:p w14:paraId="540F1A50" w14:textId="77777777" w:rsidR="002F4C5C" w:rsidRPr="004E0A35" w:rsidRDefault="002F4C5C" w:rsidP="001D4DC1">
            <w:pPr>
              <w:jc w:val="center"/>
              <w:rPr>
                <w:sz w:val="24"/>
                <w:szCs w:val="24"/>
              </w:rPr>
            </w:pPr>
            <w:r>
              <w:rPr>
                <w:sz w:val="24"/>
                <w:szCs w:val="24"/>
              </w:rPr>
              <w:t>+</w:t>
            </w:r>
          </w:p>
        </w:tc>
        <w:tc>
          <w:tcPr>
            <w:tcW w:w="567" w:type="dxa"/>
            <w:shd w:val="clear" w:color="auto" w:fill="auto"/>
          </w:tcPr>
          <w:p w14:paraId="627159E9" w14:textId="77777777" w:rsidR="002F4C5C" w:rsidRPr="004E0A35" w:rsidRDefault="002F4C5C" w:rsidP="001D4DC1">
            <w:pPr>
              <w:jc w:val="center"/>
              <w:rPr>
                <w:sz w:val="24"/>
                <w:szCs w:val="24"/>
              </w:rPr>
            </w:pPr>
            <w:r>
              <w:rPr>
                <w:sz w:val="24"/>
                <w:szCs w:val="24"/>
              </w:rPr>
              <w:t>+</w:t>
            </w:r>
          </w:p>
        </w:tc>
        <w:tc>
          <w:tcPr>
            <w:tcW w:w="567" w:type="dxa"/>
            <w:shd w:val="clear" w:color="auto" w:fill="auto"/>
          </w:tcPr>
          <w:p w14:paraId="31931A3C" w14:textId="77777777" w:rsidR="002F4C5C" w:rsidRPr="004E0A35" w:rsidRDefault="002F4C5C" w:rsidP="001D4DC1">
            <w:pPr>
              <w:jc w:val="center"/>
              <w:rPr>
                <w:sz w:val="24"/>
                <w:szCs w:val="24"/>
              </w:rPr>
            </w:pPr>
            <w:r>
              <w:rPr>
                <w:sz w:val="24"/>
                <w:szCs w:val="24"/>
              </w:rPr>
              <w:t>+</w:t>
            </w:r>
          </w:p>
        </w:tc>
      </w:tr>
      <w:tr w:rsidR="004E0A35" w14:paraId="7CC53FEF" w14:textId="77777777" w:rsidTr="004E0A35">
        <w:trPr>
          <w:jc w:val="center"/>
        </w:trPr>
        <w:tc>
          <w:tcPr>
            <w:tcW w:w="851" w:type="dxa"/>
          </w:tcPr>
          <w:p w14:paraId="22BAEB85" w14:textId="77777777" w:rsidR="004E0A35" w:rsidRPr="00B955A1" w:rsidRDefault="004E0A35" w:rsidP="00AA698B">
            <w:pPr>
              <w:jc w:val="center"/>
              <w:rPr>
                <w:b/>
                <w:sz w:val="22"/>
                <w:szCs w:val="22"/>
              </w:rPr>
            </w:pPr>
            <w:r w:rsidRPr="00B955A1">
              <w:rPr>
                <w:b/>
                <w:sz w:val="22"/>
                <w:szCs w:val="22"/>
              </w:rPr>
              <w:t>ОК8</w:t>
            </w:r>
          </w:p>
        </w:tc>
        <w:tc>
          <w:tcPr>
            <w:tcW w:w="564" w:type="dxa"/>
            <w:shd w:val="clear" w:color="auto" w:fill="auto"/>
          </w:tcPr>
          <w:p w14:paraId="77EA08A8" w14:textId="1A1836FD" w:rsidR="004E0A35" w:rsidRPr="004E0A35" w:rsidRDefault="004E0A35" w:rsidP="004E0A35">
            <w:pPr>
              <w:jc w:val="center"/>
              <w:rPr>
                <w:sz w:val="24"/>
                <w:szCs w:val="24"/>
              </w:rPr>
            </w:pPr>
          </w:p>
        </w:tc>
        <w:tc>
          <w:tcPr>
            <w:tcW w:w="566" w:type="dxa"/>
            <w:shd w:val="clear" w:color="auto" w:fill="auto"/>
          </w:tcPr>
          <w:p w14:paraId="685B0FD6" w14:textId="00B77BE2" w:rsidR="004E0A35" w:rsidRPr="004E0A35" w:rsidRDefault="004E0A35" w:rsidP="004E0A35">
            <w:pPr>
              <w:jc w:val="center"/>
              <w:rPr>
                <w:sz w:val="24"/>
                <w:szCs w:val="24"/>
              </w:rPr>
            </w:pPr>
          </w:p>
        </w:tc>
        <w:tc>
          <w:tcPr>
            <w:tcW w:w="566" w:type="dxa"/>
            <w:shd w:val="clear" w:color="auto" w:fill="auto"/>
          </w:tcPr>
          <w:p w14:paraId="087B79DC" w14:textId="77777777" w:rsidR="004E0A35" w:rsidRPr="004E0A35" w:rsidRDefault="004E0A35" w:rsidP="004E0A35">
            <w:pPr>
              <w:jc w:val="center"/>
              <w:rPr>
                <w:sz w:val="24"/>
                <w:szCs w:val="24"/>
              </w:rPr>
            </w:pPr>
          </w:p>
        </w:tc>
        <w:tc>
          <w:tcPr>
            <w:tcW w:w="566" w:type="dxa"/>
            <w:shd w:val="clear" w:color="auto" w:fill="auto"/>
          </w:tcPr>
          <w:p w14:paraId="03FE9CBB" w14:textId="1426CC9C" w:rsidR="004E0A35" w:rsidRPr="004E0A35" w:rsidRDefault="004E0A35" w:rsidP="004E0A35">
            <w:pPr>
              <w:jc w:val="center"/>
              <w:rPr>
                <w:sz w:val="24"/>
                <w:szCs w:val="24"/>
              </w:rPr>
            </w:pPr>
          </w:p>
        </w:tc>
        <w:tc>
          <w:tcPr>
            <w:tcW w:w="566" w:type="dxa"/>
            <w:shd w:val="clear" w:color="auto" w:fill="auto"/>
          </w:tcPr>
          <w:p w14:paraId="59CF6110" w14:textId="30B468D7" w:rsidR="004E0A35" w:rsidRPr="004E0A35" w:rsidRDefault="004E0A35" w:rsidP="004E0A35">
            <w:pPr>
              <w:jc w:val="center"/>
              <w:rPr>
                <w:sz w:val="24"/>
                <w:szCs w:val="24"/>
              </w:rPr>
            </w:pPr>
          </w:p>
        </w:tc>
        <w:tc>
          <w:tcPr>
            <w:tcW w:w="566" w:type="dxa"/>
            <w:shd w:val="clear" w:color="auto" w:fill="auto"/>
          </w:tcPr>
          <w:p w14:paraId="03CB8652" w14:textId="26DCD3D6" w:rsidR="004E0A35" w:rsidRPr="004E0A35" w:rsidRDefault="004E0A35" w:rsidP="004E0A35">
            <w:pPr>
              <w:jc w:val="center"/>
              <w:rPr>
                <w:sz w:val="24"/>
                <w:szCs w:val="24"/>
              </w:rPr>
            </w:pPr>
          </w:p>
        </w:tc>
        <w:tc>
          <w:tcPr>
            <w:tcW w:w="566" w:type="dxa"/>
            <w:shd w:val="clear" w:color="auto" w:fill="auto"/>
          </w:tcPr>
          <w:p w14:paraId="31ECB3A8" w14:textId="77777777" w:rsidR="004E0A35" w:rsidRPr="004E0A35" w:rsidRDefault="004E0A35" w:rsidP="004E0A35">
            <w:pPr>
              <w:jc w:val="center"/>
              <w:rPr>
                <w:sz w:val="24"/>
                <w:szCs w:val="24"/>
              </w:rPr>
            </w:pPr>
          </w:p>
        </w:tc>
        <w:tc>
          <w:tcPr>
            <w:tcW w:w="576" w:type="dxa"/>
            <w:shd w:val="clear" w:color="auto" w:fill="auto"/>
          </w:tcPr>
          <w:p w14:paraId="60B512E4" w14:textId="585ED039" w:rsidR="004E0A35" w:rsidRPr="004E0A35" w:rsidRDefault="00BF2E39" w:rsidP="004E0A35">
            <w:pPr>
              <w:jc w:val="center"/>
              <w:rPr>
                <w:sz w:val="24"/>
                <w:szCs w:val="24"/>
              </w:rPr>
            </w:pPr>
            <w:r>
              <w:rPr>
                <w:sz w:val="24"/>
                <w:szCs w:val="24"/>
              </w:rPr>
              <w:t>+</w:t>
            </w:r>
          </w:p>
        </w:tc>
        <w:tc>
          <w:tcPr>
            <w:tcW w:w="567" w:type="dxa"/>
            <w:shd w:val="clear" w:color="auto" w:fill="auto"/>
          </w:tcPr>
          <w:p w14:paraId="1DA28D05" w14:textId="43C289EB" w:rsidR="004E0A35" w:rsidRPr="004E0A35" w:rsidRDefault="004E0A35" w:rsidP="004E0A35">
            <w:pPr>
              <w:jc w:val="center"/>
              <w:rPr>
                <w:sz w:val="24"/>
                <w:szCs w:val="24"/>
              </w:rPr>
            </w:pPr>
          </w:p>
        </w:tc>
        <w:tc>
          <w:tcPr>
            <w:tcW w:w="567" w:type="dxa"/>
            <w:shd w:val="clear" w:color="auto" w:fill="auto"/>
          </w:tcPr>
          <w:p w14:paraId="0008CAA4" w14:textId="77777777" w:rsidR="004E0A35" w:rsidRPr="004E0A35" w:rsidRDefault="004E0A35" w:rsidP="004E0A35">
            <w:pPr>
              <w:jc w:val="center"/>
              <w:rPr>
                <w:sz w:val="24"/>
                <w:szCs w:val="24"/>
              </w:rPr>
            </w:pPr>
          </w:p>
        </w:tc>
        <w:tc>
          <w:tcPr>
            <w:tcW w:w="567" w:type="dxa"/>
            <w:shd w:val="clear" w:color="auto" w:fill="auto"/>
          </w:tcPr>
          <w:p w14:paraId="6C52B68A" w14:textId="77777777" w:rsidR="004E0A35" w:rsidRPr="004E0A35" w:rsidRDefault="004E0A35" w:rsidP="004E0A35">
            <w:pPr>
              <w:jc w:val="center"/>
              <w:rPr>
                <w:sz w:val="24"/>
                <w:szCs w:val="24"/>
              </w:rPr>
            </w:pPr>
          </w:p>
        </w:tc>
        <w:tc>
          <w:tcPr>
            <w:tcW w:w="567" w:type="dxa"/>
            <w:shd w:val="clear" w:color="auto" w:fill="auto"/>
          </w:tcPr>
          <w:p w14:paraId="3C31B87B" w14:textId="326E1258" w:rsidR="004E0A35" w:rsidRPr="004E0A35" w:rsidRDefault="004E0A35" w:rsidP="004E0A35">
            <w:pPr>
              <w:jc w:val="center"/>
              <w:rPr>
                <w:sz w:val="24"/>
                <w:szCs w:val="24"/>
              </w:rPr>
            </w:pPr>
          </w:p>
        </w:tc>
        <w:tc>
          <w:tcPr>
            <w:tcW w:w="567" w:type="dxa"/>
            <w:shd w:val="clear" w:color="auto" w:fill="auto"/>
          </w:tcPr>
          <w:p w14:paraId="5A7F20F9" w14:textId="77777777" w:rsidR="004E0A35" w:rsidRPr="004E0A35" w:rsidRDefault="004E0A35" w:rsidP="004E0A35">
            <w:pPr>
              <w:jc w:val="center"/>
              <w:rPr>
                <w:sz w:val="24"/>
                <w:szCs w:val="24"/>
              </w:rPr>
            </w:pPr>
          </w:p>
        </w:tc>
        <w:tc>
          <w:tcPr>
            <w:tcW w:w="567" w:type="dxa"/>
            <w:shd w:val="clear" w:color="auto" w:fill="auto"/>
          </w:tcPr>
          <w:p w14:paraId="5A20C593" w14:textId="09BF785D" w:rsidR="004E0A35" w:rsidRPr="004E0A35" w:rsidRDefault="00BF2E39" w:rsidP="004E0A35">
            <w:pPr>
              <w:jc w:val="center"/>
              <w:rPr>
                <w:sz w:val="24"/>
                <w:szCs w:val="24"/>
              </w:rPr>
            </w:pPr>
            <w:r>
              <w:rPr>
                <w:sz w:val="24"/>
                <w:szCs w:val="24"/>
              </w:rPr>
              <w:t>+</w:t>
            </w:r>
          </w:p>
        </w:tc>
        <w:tc>
          <w:tcPr>
            <w:tcW w:w="567" w:type="dxa"/>
            <w:shd w:val="clear" w:color="auto" w:fill="auto"/>
          </w:tcPr>
          <w:p w14:paraId="5CC49642" w14:textId="4F7F8885" w:rsidR="004E0A35" w:rsidRPr="004E0A35" w:rsidRDefault="001B5B30" w:rsidP="004E0A35">
            <w:pPr>
              <w:jc w:val="center"/>
              <w:rPr>
                <w:color w:val="FF0000"/>
                <w:sz w:val="24"/>
                <w:szCs w:val="24"/>
              </w:rPr>
            </w:pPr>
            <w:r w:rsidRPr="001B5B30">
              <w:rPr>
                <w:sz w:val="24"/>
                <w:szCs w:val="24"/>
              </w:rPr>
              <w:t>+</w:t>
            </w:r>
          </w:p>
        </w:tc>
      </w:tr>
      <w:tr w:rsidR="00137795" w14:paraId="3DDE3637" w14:textId="77777777" w:rsidTr="001D4DC1">
        <w:trPr>
          <w:jc w:val="center"/>
        </w:trPr>
        <w:tc>
          <w:tcPr>
            <w:tcW w:w="851" w:type="dxa"/>
          </w:tcPr>
          <w:p w14:paraId="2F809083" w14:textId="59910F19" w:rsidR="00137795" w:rsidRPr="00B955A1" w:rsidRDefault="00137795" w:rsidP="001D4DC1">
            <w:pPr>
              <w:jc w:val="center"/>
              <w:rPr>
                <w:b/>
                <w:sz w:val="22"/>
                <w:szCs w:val="22"/>
              </w:rPr>
            </w:pPr>
            <w:r w:rsidRPr="00B955A1">
              <w:rPr>
                <w:b/>
                <w:sz w:val="22"/>
                <w:szCs w:val="22"/>
              </w:rPr>
              <w:t>ОК</w:t>
            </w:r>
            <w:r>
              <w:rPr>
                <w:b/>
                <w:sz w:val="22"/>
                <w:szCs w:val="22"/>
              </w:rPr>
              <w:t>9</w:t>
            </w:r>
          </w:p>
        </w:tc>
        <w:tc>
          <w:tcPr>
            <w:tcW w:w="564" w:type="dxa"/>
            <w:shd w:val="clear" w:color="auto" w:fill="auto"/>
          </w:tcPr>
          <w:p w14:paraId="7234C642" w14:textId="77777777" w:rsidR="00137795" w:rsidRPr="004E0A35" w:rsidRDefault="00137795" w:rsidP="001D4DC1">
            <w:pPr>
              <w:jc w:val="center"/>
              <w:rPr>
                <w:sz w:val="24"/>
                <w:szCs w:val="24"/>
              </w:rPr>
            </w:pPr>
          </w:p>
        </w:tc>
        <w:tc>
          <w:tcPr>
            <w:tcW w:w="566" w:type="dxa"/>
            <w:shd w:val="clear" w:color="auto" w:fill="auto"/>
          </w:tcPr>
          <w:p w14:paraId="6DA6B58E" w14:textId="77777777" w:rsidR="00137795" w:rsidRPr="004E0A35" w:rsidRDefault="00137795" w:rsidP="001D4DC1">
            <w:pPr>
              <w:jc w:val="center"/>
              <w:rPr>
                <w:sz w:val="24"/>
                <w:szCs w:val="24"/>
              </w:rPr>
            </w:pPr>
          </w:p>
        </w:tc>
        <w:tc>
          <w:tcPr>
            <w:tcW w:w="566" w:type="dxa"/>
            <w:shd w:val="clear" w:color="auto" w:fill="auto"/>
          </w:tcPr>
          <w:p w14:paraId="2F8FF1DD" w14:textId="77777777" w:rsidR="00137795" w:rsidRPr="004E0A35" w:rsidRDefault="00137795" w:rsidP="001D4DC1">
            <w:pPr>
              <w:jc w:val="center"/>
              <w:rPr>
                <w:sz w:val="24"/>
                <w:szCs w:val="24"/>
              </w:rPr>
            </w:pPr>
          </w:p>
        </w:tc>
        <w:tc>
          <w:tcPr>
            <w:tcW w:w="566" w:type="dxa"/>
            <w:shd w:val="clear" w:color="auto" w:fill="auto"/>
          </w:tcPr>
          <w:p w14:paraId="403E66B4" w14:textId="77777777" w:rsidR="00137795" w:rsidRPr="004E0A35" w:rsidRDefault="00137795" w:rsidP="001D4DC1">
            <w:pPr>
              <w:jc w:val="center"/>
              <w:rPr>
                <w:sz w:val="24"/>
                <w:szCs w:val="24"/>
              </w:rPr>
            </w:pPr>
          </w:p>
        </w:tc>
        <w:tc>
          <w:tcPr>
            <w:tcW w:w="566" w:type="dxa"/>
            <w:shd w:val="clear" w:color="auto" w:fill="auto"/>
          </w:tcPr>
          <w:p w14:paraId="34F6E2CE" w14:textId="77777777" w:rsidR="00137795" w:rsidRPr="004E0A35" w:rsidRDefault="00137795" w:rsidP="001D4DC1">
            <w:pPr>
              <w:jc w:val="center"/>
              <w:rPr>
                <w:sz w:val="24"/>
                <w:szCs w:val="24"/>
              </w:rPr>
            </w:pPr>
          </w:p>
        </w:tc>
        <w:tc>
          <w:tcPr>
            <w:tcW w:w="566" w:type="dxa"/>
            <w:shd w:val="clear" w:color="auto" w:fill="auto"/>
          </w:tcPr>
          <w:p w14:paraId="7E67C363" w14:textId="77777777" w:rsidR="00137795" w:rsidRPr="004E0A35" w:rsidRDefault="00137795" w:rsidP="001D4DC1">
            <w:pPr>
              <w:jc w:val="center"/>
              <w:rPr>
                <w:sz w:val="24"/>
                <w:szCs w:val="24"/>
              </w:rPr>
            </w:pPr>
          </w:p>
        </w:tc>
        <w:tc>
          <w:tcPr>
            <w:tcW w:w="566" w:type="dxa"/>
            <w:shd w:val="clear" w:color="auto" w:fill="auto"/>
          </w:tcPr>
          <w:p w14:paraId="6DBFA2E6" w14:textId="77777777" w:rsidR="00137795" w:rsidRPr="004E0A35" w:rsidRDefault="00137795" w:rsidP="001D4DC1">
            <w:pPr>
              <w:jc w:val="center"/>
              <w:rPr>
                <w:sz w:val="24"/>
                <w:szCs w:val="24"/>
              </w:rPr>
            </w:pPr>
            <w:r>
              <w:rPr>
                <w:sz w:val="24"/>
                <w:szCs w:val="24"/>
              </w:rPr>
              <w:t>+</w:t>
            </w:r>
          </w:p>
        </w:tc>
        <w:tc>
          <w:tcPr>
            <w:tcW w:w="576" w:type="dxa"/>
            <w:shd w:val="clear" w:color="auto" w:fill="auto"/>
          </w:tcPr>
          <w:p w14:paraId="6BD94E28" w14:textId="77777777" w:rsidR="00137795" w:rsidRPr="004E0A35" w:rsidRDefault="00137795" w:rsidP="001D4DC1">
            <w:pPr>
              <w:jc w:val="center"/>
              <w:rPr>
                <w:sz w:val="24"/>
                <w:szCs w:val="24"/>
              </w:rPr>
            </w:pPr>
          </w:p>
        </w:tc>
        <w:tc>
          <w:tcPr>
            <w:tcW w:w="567" w:type="dxa"/>
            <w:shd w:val="clear" w:color="auto" w:fill="auto"/>
          </w:tcPr>
          <w:p w14:paraId="0A98576F" w14:textId="77777777" w:rsidR="00137795" w:rsidRPr="004E0A35" w:rsidRDefault="00137795" w:rsidP="001D4DC1">
            <w:pPr>
              <w:jc w:val="center"/>
              <w:rPr>
                <w:sz w:val="24"/>
                <w:szCs w:val="24"/>
              </w:rPr>
            </w:pPr>
          </w:p>
        </w:tc>
        <w:tc>
          <w:tcPr>
            <w:tcW w:w="567" w:type="dxa"/>
            <w:shd w:val="clear" w:color="auto" w:fill="auto"/>
          </w:tcPr>
          <w:p w14:paraId="115EFD64" w14:textId="77777777" w:rsidR="00137795" w:rsidRPr="004E0A35" w:rsidRDefault="00137795" w:rsidP="001D4DC1">
            <w:pPr>
              <w:jc w:val="center"/>
              <w:rPr>
                <w:sz w:val="24"/>
                <w:szCs w:val="24"/>
              </w:rPr>
            </w:pPr>
            <w:r>
              <w:rPr>
                <w:sz w:val="24"/>
                <w:szCs w:val="24"/>
              </w:rPr>
              <w:t>+</w:t>
            </w:r>
          </w:p>
        </w:tc>
        <w:tc>
          <w:tcPr>
            <w:tcW w:w="567" w:type="dxa"/>
            <w:shd w:val="clear" w:color="auto" w:fill="auto"/>
          </w:tcPr>
          <w:p w14:paraId="042BA46C" w14:textId="77777777" w:rsidR="00137795" w:rsidRPr="004E0A35" w:rsidRDefault="00137795" w:rsidP="001D4DC1">
            <w:pPr>
              <w:jc w:val="center"/>
              <w:rPr>
                <w:sz w:val="24"/>
                <w:szCs w:val="24"/>
              </w:rPr>
            </w:pPr>
            <w:r>
              <w:rPr>
                <w:sz w:val="24"/>
                <w:szCs w:val="24"/>
              </w:rPr>
              <w:t>+</w:t>
            </w:r>
          </w:p>
        </w:tc>
        <w:tc>
          <w:tcPr>
            <w:tcW w:w="567" w:type="dxa"/>
            <w:shd w:val="clear" w:color="auto" w:fill="auto"/>
          </w:tcPr>
          <w:p w14:paraId="194F7477" w14:textId="77777777" w:rsidR="00137795" w:rsidRPr="004E0A35" w:rsidRDefault="00137795" w:rsidP="001D4DC1">
            <w:pPr>
              <w:jc w:val="center"/>
              <w:rPr>
                <w:sz w:val="24"/>
                <w:szCs w:val="24"/>
              </w:rPr>
            </w:pPr>
            <w:r>
              <w:rPr>
                <w:sz w:val="24"/>
                <w:szCs w:val="24"/>
              </w:rPr>
              <w:t>+</w:t>
            </w:r>
          </w:p>
        </w:tc>
        <w:tc>
          <w:tcPr>
            <w:tcW w:w="567" w:type="dxa"/>
            <w:shd w:val="clear" w:color="auto" w:fill="auto"/>
          </w:tcPr>
          <w:p w14:paraId="1833B9AC" w14:textId="77777777" w:rsidR="00137795" w:rsidRPr="004E0A35" w:rsidRDefault="00137795" w:rsidP="001D4DC1">
            <w:pPr>
              <w:jc w:val="center"/>
              <w:rPr>
                <w:sz w:val="24"/>
                <w:szCs w:val="24"/>
              </w:rPr>
            </w:pPr>
          </w:p>
        </w:tc>
        <w:tc>
          <w:tcPr>
            <w:tcW w:w="567" w:type="dxa"/>
            <w:shd w:val="clear" w:color="auto" w:fill="auto"/>
          </w:tcPr>
          <w:p w14:paraId="1366B70E" w14:textId="77777777" w:rsidR="00137795" w:rsidRPr="004E0A35" w:rsidRDefault="00137795" w:rsidP="001D4DC1">
            <w:pPr>
              <w:jc w:val="center"/>
              <w:rPr>
                <w:sz w:val="24"/>
                <w:szCs w:val="24"/>
              </w:rPr>
            </w:pPr>
          </w:p>
        </w:tc>
        <w:tc>
          <w:tcPr>
            <w:tcW w:w="567" w:type="dxa"/>
            <w:shd w:val="clear" w:color="auto" w:fill="auto"/>
          </w:tcPr>
          <w:p w14:paraId="66895712" w14:textId="77777777" w:rsidR="00137795" w:rsidRPr="004E0A35" w:rsidRDefault="00137795" w:rsidP="001D4DC1">
            <w:pPr>
              <w:jc w:val="center"/>
              <w:rPr>
                <w:color w:val="FF0000"/>
                <w:sz w:val="24"/>
                <w:szCs w:val="24"/>
              </w:rPr>
            </w:pPr>
          </w:p>
        </w:tc>
      </w:tr>
      <w:tr w:rsidR="004E0A35" w14:paraId="74B0659F" w14:textId="77777777" w:rsidTr="004E0A35">
        <w:trPr>
          <w:jc w:val="center"/>
        </w:trPr>
        <w:tc>
          <w:tcPr>
            <w:tcW w:w="851" w:type="dxa"/>
          </w:tcPr>
          <w:p w14:paraId="361B1C4B" w14:textId="77777777" w:rsidR="004E0A35" w:rsidRPr="00B955A1" w:rsidRDefault="004E0A35" w:rsidP="00AA698B">
            <w:pPr>
              <w:jc w:val="center"/>
              <w:rPr>
                <w:b/>
                <w:sz w:val="22"/>
                <w:szCs w:val="22"/>
              </w:rPr>
            </w:pPr>
            <w:r w:rsidRPr="00B955A1">
              <w:rPr>
                <w:b/>
                <w:sz w:val="22"/>
                <w:szCs w:val="22"/>
              </w:rPr>
              <w:t>ОК10</w:t>
            </w:r>
          </w:p>
        </w:tc>
        <w:tc>
          <w:tcPr>
            <w:tcW w:w="564" w:type="dxa"/>
            <w:shd w:val="clear" w:color="auto" w:fill="auto"/>
          </w:tcPr>
          <w:p w14:paraId="49194BED" w14:textId="77777777" w:rsidR="004E0A35" w:rsidRPr="004E0A35" w:rsidRDefault="004E0A35" w:rsidP="004E0A35">
            <w:pPr>
              <w:jc w:val="center"/>
              <w:rPr>
                <w:sz w:val="24"/>
                <w:szCs w:val="24"/>
              </w:rPr>
            </w:pPr>
          </w:p>
        </w:tc>
        <w:tc>
          <w:tcPr>
            <w:tcW w:w="566" w:type="dxa"/>
            <w:shd w:val="clear" w:color="auto" w:fill="auto"/>
          </w:tcPr>
          <w:p w14:paraId="6A82A567" w14:textId="52631235" w:rsidR="004E0A35" w:rsidRPr="004E0A35" w:rsidRDefault="004E0A35" w:rsidP="004E0A35">
            <w:pPr>
              <w:jc w:val="center"/>
              <w:rPr>
                <w:sz w:val="24"/>
                <w:szCs w:val="24"/>
              </w:rPr>
            </w:pPr>
            <w:r w:rsidRPr="004E0A35">
              <w:rPr>
                <w:sz w:val="24"/>
                <w:szCs w:val="24"/>
              </w:rPr>
              <w:t>+</w:t>
            </w:r>
          </w:p>
        </w:tc>
        <w:tc>
          <w:tcPr>
            <w:tcW w:w="566" w:type="dxa"/>
            <w:shd w:val="clear" w:color="auto" w:fill="auto"/>
          </w:tcPr>
          <w:p w14:paraId="3110463F" w14:textId="56A5958D" w:rsidR="004E0A35" w:rsidRPr="004E0A35" w:rsidRDefault="004E0A35" w:rsidP="004E0A35">
            <w:pPr>
              <w:jc w:val="center"/>
              <w:rPr>
                <w:sz w:val="24"/>
                <w:szCs w:val="24"/>
              </w:rPr>
            </w:pPr>
            <w:r>
              <w:rPr>
                <w:sz w:val="24"/>
                <w:szCs w:val="24"/>
              </w:rPr>
              <w:t>+</w:t>
            </w:r>
          </w:p>
        </w:tc>
        <w:tc>
          <w:tcPr>
            <w:tcW w:w="566" w:type="dxa"/>
            <w:shd w:val="clear" w:color="auto" w:fill="auto"/>
          </w:tcPr>
          <w:p w14:paraId="5863B2F5" w14:textId="77777777" w:rsidR="004E0A35" w:rsidRPr="004E0A35" w:rsidRDefault="004E0A35" w:rsidP="004E0A35">
            <w:pPr>
              <w:jc w:val="center"/>
              <w:rPr>
                <w:sz w:val="24"/>
                <w:szCs w:val="24"/>
              </w:rPr>
            </w:pPr>
          </w:p>
        </w:tc>
        <w:tc>
          <w:tcPr>
            <w:tcW w:w="566" w:type="dxa"/>
            <w:shd w:val="clear" w:color="auto" w:fill="auto"/>
          </w:tcPr>
          <w:p w14:paraId="03D53334" w14:textId="325A9526" w:rsidR="004E0A35" w:rsidRPr="004E0A35" w:rsidRDefault="004E0A35" w:rsidP="004E0A35">
            <w:pPr>
              <w:jc w:val="center"/>
              <w:rPr>
                <w:sz w:val="24"/>
                <w:szCs w:val="24"/>
              </w:rPr>
            </w:pPr>
            <w:r>
              <w:rPr>
                <w:sz w:val="24"/>
                <w:szCs w:val="24"/>
              </w:rPr>
              <w:t>+</w:t>
            </w:r>
          </w:p>
        </w:tc>
        <w:tc>
          <w:tcPr>
            <w:tcW w:w="566" w:type="dxa"/>
            <w:shd w:val="clear" w:color="auto" w:fill="auto"/>
          </w:tcPr>
          <w:p w14:paraId="251A0F55" w14:textId="0199405B" w:rsidR="004E0A35" w:rsidRPr="004E0A35" w:rsidRDefault="004E0A35" w:rsidP="004E0A35">
            <w:pPr>
              <w:jc w:val="center"/>
              <w:rPr>
                <w:sz w:val="24"/>
                <w:szCs w:val="24"/>
              </w:rPr>
            </w:pPr>
            <w:r>
              <w:rPr>
                <w:sz w:val="24"/>
                <w:szCs w:val="24"/>
              </w:rPr>
              <w:t>+</w:t>
            </w:r>
          </w:p>
        </w:tc>
        <w:tc>
          <w:tcPr>
            <w:tcW w:w="566" w:type="dxa"/>
            <w:shd w:val="clear" w:color="auto" w:fill="auto"/>
          </w:tcPr>
          <w:p w14:paraId="73CB079E" w14:textId="77777777" w:rsidR="004E0A35" w:rsidRPr="004E0A35" w:rsidRDefault="004E0A35" w:rsidP="004E0A35">
            <w:pPr>
              <w:jc w:val="center"/>
              <w:rPr>
                <w:sz w:val="24"/>
                <w:szCs w:val="24"/>
              </w:rPr>
            </w:pPr>
          </w:p>
        </w:tc>
        <w:tc>
          <w:tcPr>
            <w:tcW w:w="576" w:type="dxa"/>
            <w:shd w:val="clear" w:color="auto" w:fill="auto"/>
          </w:tcPr>
          <w:p w14:paraId="4EF02D23" w14:textId="77777777" w:rsidR="004E0A35" w:rsidRPr="004E0A35" w:rsidRDefault="004E0A35" w:rsidP="004E0A35">
            <w:pPr>
              <w:jc w:val="center"/>
              <w:rPr>
                <w:sz w:val="24"/>
                <w:szCs w:val="24"/>
              </w:rPr>
            </w:pPr>
          </w:p>
        </w:tc>
        <w:tc>
          <w:tcPr>
            <w:tcW w:w="567" w:type="dxa"/>
            <w:shd w:val="clear" w:color="auto" w:fill="auto"/>
          </w:tcPr>
          <w:p w14:paraId="6F00718D" w14:textId="77777777" w:rsidR="004E0A35" w:rsidRPr="004E0A35" w:rsidRDefault="004E0A35" w:rsidP="004E0A35">
            <w:pPr>
              <w:jc w:val="center"/>
              <w:rPr>
                <w:sz w:val="24"/>
                <w:szCs w:val="24"/>
              </w:rPr>
            </w:pPr>
          </w:p>
        </w:tc>
        <w:tc>
          <w:tcPr>
            <w:tcW w:w="567" w:type="dxa"/>
            <w:shd w:val="clear" w:color="auto" w:fill="auto"/>
          </w:tcPr>
          <w:p w14:paraId="7F112641" w14:textId="77777777" w:rsidR="004E0A35" w:rsidRPr="004E0A35" w:rsidRDefault="004E0A35" w:rsidP="004E0A35">
            <w:pPr>
              <w:jc w:val="center"/>
              <w:rPr>
                <w:sz w:val="24"/>
                <w:szCs w:val="24"/>
              </w:rPr>
            </w:pPr>
          </w:p>
        </w:tc>
        <w:tc>
          <w:tcPr>
            <w:tcW w:w="567" w:type="dxa"/>
            <w:shd w:val="clear" w:color="auto" w:fill="auto"/>
          </w:tcPr>
          <w:p w14:paraId="4FF58B84" w14:textId="77777777" w:rsidR="004E0A35" w:rsidRPr="004E0A35" w:rsidRDefault="004E0A35" w:rsidP="004E0A35">
            <w:pPr>
              <w:jc w:val="center"/>
              <w:rPr>
                <w:sz w:val="24"/>
                <w:szCs w:val="24"/>
              </w:rPr>
            </w:pPr>
          </w:p>
        </w:tc>
        <w:tc>
          <w:tcPr>
            <w:tcW w:w="567" w:type="dxa"/>
            <w:shd w:val="clear" w:color="auto" w:fill="auto"/>
          </w:tcPr>
          <w:p w14:paraId="19F62331" w14:textId="58A01601" w:rsidR="004E0A35" w:rsidRPr="004E0A35" w:rsidRDefault="004E0A35" w:rsidP="004E0A35">
            <w:pPr>
              <w:jc w:val="center"/>
              <w:rPr>
                <w:sz w:val="24"/>
                <w:szCs w:val="24"/>
              </w:rPr>
            </w:pPr>
          </w:p>
        </w:tc>
        <w:tc>
          <w:tcPr>
            <w:tcW w:w="567" w:type="dxa"/>
            <w:shd w:val="clear" w:color="auto" w:fill="auto"/>
          </w:tcPr>
          <w:p w14:paraId="12B0D948" w14:textId="0F142BD1" w:rsidR="004E0A35" w:rsidRPr="004E0A35" w:rsidRDefault="004E0A35" w:rsidP="004E0A35">
            <w:pPr>
              <w:jc w:val="center"/>
              <w:rPr>
                <w:sz w:val="24"/>
                <w:szCs w:val="24"/>
              </w:rPr>
            </w:pPr>
          </w:p>
        </w:tc>
        <w:tc>
          <w:tcPr>
            <w:tcW w:w="567" w:type="dxa"/>
            <w:shd w:val="clear" w:color="auto" w:fill="auto"/>
          </w:tcPr>
          <w:p w14:paraId="258C67C4" w14:textId="77777777" w:rsidR="004E0A35" w:rsidRPr="004E0A35" w:rsidRDefault="004E0A35" w:rsidP="004E0A35">
            <w:pPr>
              <w:jc w:val="center"/>
              <w:rPr>
                <w:sz w:val="24"/>
                <w:szCs w:val="24"/>
              </w:rPr>
            </w:pPr>
          </w:p>
        </w:tc>
        <w:tc>
          <w:tcPr>
            <w:tcW w:w="567" w:type="dxa"/>
            <w:shd w:val="clear" w:color="auto" w:fill="auto"/>
          </w:tcPr>
          <w:p w14:paraId="39B52099" w14:textId="77777777" w:rsidR="004E0A35" w:rsidRPr="004E0A35" w:rsidRDefault="004E0A35" w:rsidP="004E0A35">
            <w:pPr>
              <w:jc w:val="center"/>
              <w:rPr>
                <w:sz w:val="24"/>
                <w:szCs w:val="24"/>
              </w:rPr>
            </w:pPr>
          </w:p>
        </w:tc>
      </w:tr>
      <w:tr w:rsidR="004E0A35" w14:paraId="79983519" w14:textId="77777777" w:rsidTr="004E0A35">
        <w:trPr>
          <w:jc w:val="center"/>
        </w:trPr>
        <w:tc>
          <w:tcPr>
            <w:tcW w:w="851" w:type="dxa"/>
          </w:tcPr>
          <w:p w14:paraId="2E376F03" w14:textId="77777777" w:rsidR="004E0A35" w:rsidRPr="00B955A1" w:rsidRDefault="004E0A35" w:rsidP="00AA698B">
            <w:pPr>
              <w:jc w:val="center"/>
              <w:rPr>
                <w:b/>
                <w:sz w:val="22"/>
                <w:szCs w:val="22"/>
              </w:rPr>
            </w:pPr>
            <w:r w:rsidRPr="00B955A1">
              <w:rPr>
                <w:b/>
                <w:sz w:val="22"/>
                <w:szCs w:val="22"/>
              </w:rPr>
              <w:t>ОК11</w:t>
            </w:r>
          </w:p>
        </w:tc>
        <w:tc>
          <w:tcPr>
            <w:tcW w:w="564" w:type="dxa"/>
            <w:shd w:val="clear" w:color="auto" w:fill="auto"/>
          </w:tcPr>
          <w:p w14:paraId="1FAA8F72" w14:textId="07A168E4" w:rsidR="004E0A35" w:rsidRPr="004E0A35" w:rsidRDefault="004E0A35" w:rsidP="004E0A35">
            <w:pPr>
              <w:jc w:val="center"/>
              <w:rPr>
                <w:sz w:val="24"/>
                <w:szCs w:val="24"/>
              </w:rPr>
            </w:pPr>
            <w:r>
              <w:rPr>
                <w:sz w:val="24"/>
                <w:szCs w:val="24"/>
              </w:rPr>
              <w:t>+</w:t>
            </w:r>
          </w:p>
        </w:tc>
        <w:tc>
          <w:tcPr>
            <w:tcW w:w="566" w:type="dxa"/>
            <w:shd w:val="clear" w:color="auto" w:fill="auto"/>
          </w:tcPr>
          <w:p w14:paraId="6D4DDB95" w14:textId="4FDC9195" w:rsidR="004E0A35" w:rsidRPr="004E0A35" w:rsidRDefault="004E0A35" w:rsidP="004E0A35">
            <w:pPr>
              <w:jc w:val="center"/>
              <w:rPr>
                <w:sz w:val="24"/>
                <w:szCs w:val="24"/>
              </w:rPr>
            </w:pPr>
            <w:r>
              <w:rPr>
                <w:sz w:val="24"/>
                <w:szCs w:val="24"/>
              </w:rPr>
              <w:t>+</w:t>
            </w:r>
          </w:p>
        </w:tc>
        <w:tc>
          <w:tcPr>
            <w:tcW w:w="566" w:type="dxa"/>
            <w:shd w:val="clear" w:color="auto" w:fill="auto"/>
          </w:tcPr>
          <w:p w14:paraId="5EEDD4CB" w14:textId="02DE00BA" w:rsidR="004E0A35" w:rsidRPr="004E0A35" w:rsidRDefault="00BF2E39" w:rsidP="004E0A35">
            <w:pPr>
              <w:jc w:val="center"/>
              <w:rPr>
                <w:sz w:val="24"/>
                <w:szCs w:val="24"/>
              </w:rPr>
            </w:pPr>
            <w:r>
              <w:rPr>
                <w:sz w:val="24"/>
                <w:szCs w:val="24"/>
              </w:rPr>
              <w:t>+</w:t>
            </w:r>
          </w:p>
        </w:tc>
        <w:tc>
          <w:tcPr>
            <w:tcW w:w="566" w:type="dxa"/>
            <w:shd w:val="clear" w:color="auto" w:fill="auto"/>
          </w:tcPr>
          <w:p w14:paraId="65095EB7" w14:textId="77777777" w:rsidR="004E0A35" w:rsidRPr="004E0A35" w:rsidRDefault="004E0A35" w:rsidP="004E0A35">
            <w:pPr>
              <w:jc w:val="center"/>
              <w:rPr>
                <w:sz w:val="24"/>
                <w:szCs w:val="24"/>
              </w:rPr>
            </w:pPr>
          </w:p>
        </w:tc>
        <w:tc>
          <w:tcPr>
            <w:tcW w:w="566" w:type="dxa"/>
            <w:shd w:val="clear" w:color="auto" w:fill="auto"/>
          </w:tcPr>
          <w:p w14:paraId="33836CB2" w14:textId="77777777" w:rsidR="004E0A35" w:rsidRPr="004E0A35" w:rsidRDefault="004E0A35" w:rsidP="004E0A35">
            <w:pPr>
              <w:jc w:val="center"/>
              <w:rPr>
                <w:sz w:val="24"/>
                <w:szCs w:val="24"/>
              </w:rPr>
            </w:pPr>
          </w:p>
        </w:tc>
        <w:tc>
          <w:tcPr>
            <w:tcW w:w="566" w:type="dxa"/>
            <w:shd w:val="clear" w:color="auto" w:fill="auto"/>
          </w:tcPr>
          <w:p w14:paraId="53EDB6D0" w14:textId="77777777" w:rsidR="004E0A35" w:rsidRPr="004E0A35" w:rsidRDefault="004E0A35" w:rsidP="004E0A35">
            <w:pPr>
              <w:jc w:val="center"/>
              <w:rPr>
                <w:sz w:val="24"/>
                <w:szCs w:val="24"/>
              </w:rPr>
            </w:pPr>
          </w:p>
        </w:tc>
        <w:tc>
          <w:tcPr>
            <w:tcW w:w="566" w:type="dxa"/>
            <w:shd w:val="clear" w:color="auto" w:fill="auto"/>
          </w:tcPr>
          <w:p w14:paraId="618B34B5" w14:textId="13288F48" w:rsidR="004E0A35" w:rsidRPr="004E0A35" w:rsidRDefault="00BF2E39" w:rsidP="004E0A35">
            <w:pPr>
              <w:jc w:val="center"/>
              <w:rPr>
                <w:sz w:val="24"/>
                <w:szCs w:val="24"/>
              </w:rPr>
            </w:pPr>
            <w:r>
              <w:rPr>
                <w:sz w:val="24"/>
                <w:szCs w:val="24"/>
              </w:rPr>
              <w:t>+</w:t>
            </w:r>
          </w:p>
        </w:tc>
        <w:tc>
          <w:tcPr>
            <w:tcW w:w="576" w:type="dxa"/>
            <w:shd w:val="clear" w:color="auto" w:fill="auto"/>
          </w:tcPr>
          <w:p w14:paraId="3471FA37" w14:textId="160D66E5" w:rsidR="004E0A35" w:rsidRPr="004E0A35" w:rsidRDefault="00BF2E39" w:rsidP="004E0A35">
            <w:pPr>
              <w:jc w:val="center"/>
              <w:rPr>
                <w:sz w:val="24"/>
                <w:szCs w:val="24"/>
              </w:rPr>
            </w:pPr>
            <w:r>
              <w:rPr>
                <w:sz w:val="24"/>
                <w:szCs w:val="24"/>
              </w:rPr>
              <w:t>+</w:t>
            </w:r>
          </w:p>
        </w:tc>
        <w:tc>
          <w:tcPr>
            <w:tcW w:w="567" w:type="dxa"/>
            <w:shd w:val="clear" w:color="auto" w:fill="auto"/>
          </w:tcPr>
          <w:p w14:paraId="1398F07E" w14:textId="45A5D048" w:rsidR="004E0A35" w:rsidRPr="004E0A35" w:rsidRDefault="00BF2E39" w:rsidP="004E0A35">
            <w:pPr>
              <w:jc w:val="center"/>
              <w:rPr>
                <w:sz w:val="24"/>
                <w:szCs w:val="24"/>
              </w:rPr>
            </w:pPr>
            <w:r>
              <w:rPr>
                <w:sz w:val="24"/>
                <w:szCs w:val="24"/>
              </w:rPr>
              <w:t>+</w:t>
            </w:r>
          </w:p>
        </w:tc>
        <w:tc>
          <w:tcPr>
            <w:tcW w:w="567" w:type="dxa"/>
            <w:shd w:val="clear" w:color="auto" w:fill="auto"/>
          </w:tcPr>
          <w:p w14:paraId="6D4EC373" w14:textId="05344469" w:rsidR="004E0A35" w:rsidRPr="004E0A35" w:rsidRDefault="00BF2E39" w:rsidP="004E0A35">
            <w:pPr>
              <w:jc w:val="center"/>
              <w:rPr>
                <w:sz w:val="24"/>
                <w:szCs w:val="24"/>
              </w:rPr>
            </w:pPr>
            <w:r>
              <w:rPr>
                <w:sz w:val="24"/>
                <w:szCs w:val="24"/>
              </w:rPr>
              <w:t>+</w:t>
            </w:r>
          </w:p>
        </w:tc>
        <w:tc>
          <w:tcPr>
            <w:tcW w:w="567" w:type="dxa"/>
            <w:shd w:val="clear" w:color="auto" w:fill="auto"/>
          </w:tcPr>
          <w:p w14:paraId="01ACFD08" w14:textId="1434F156" w:rsidR="004E0A35" w:rsidRPr="004E0A35" w:rsidRDefault="004E0A35" w:rsidP="004E0A35">
            <w:pPr>
              <w:jc w:val="center"/>
              <w:rPr>
                <w:sz w:val="24"/>
                <w:szCs w:val="24"/>
              </w:rPr>
            </w:pPr>
          </w:p>
        </w:tc>
        <w:tc>
          <w:tcPr>
            <w:tcW w:w="567" w:type="dxa"/>
            <w:shd w:val="clear" w:color="auto" w:fill="auto"/>
          </w:tcPr>
          <w:p w14:paraId="6473BEE5" w14:textId="5FFCAE2C" w:rsidR="004E0A35" w:rsidRPr="004E0A35" w:rsidRDefault="004E0A35" w:rsidP="004E0A35">
            <w:pPr>
              <w:jc w:val="center"/>
              <w:rPr>
                <w:sz w:val="24"/>
                <w:szCs w:val="24"/>
              </w:rPr>
            </w:pPr>
          </w:p>
        </w:tc>
        <w:tc>
          <w:tcPr>
            <w:tcW w:w="567" w:type="dxa"/>
            <w:shd w:val="clear" w:color="auto" w:fill="auto"/>
          </w:tcPr>
          <w:p w14:paraId="476F50BA" w14:textId="52FA1B78" w:rsidR="004E0A35" w:rsidRPr="004E0A35" w:rsidRDefault="004E0A35" w:rsidP="004E0A35">
            <w:pPr>
              <w:jc w:val="center"/>
              <w:rPr>
                <w:sz w:val="24"/>
                <w:szCs w:val="24"/>
              </w:rPr>
            </w:pPr>
          </w:p>
        </w:tc>
        <w:tc>
          <w:tcPr>
            <w:tcW w:w="567" w:type="dxa"/>
            <w:shd w:val="clear" w:color="auto" w:fill="auto"/>
          </w:tcPr>
          <w:p w14:paraId="1478D1E1" w14:textId="77777777" w:rsidR="004E0A35" w:rsidRPr="004E0A35" w:rsidRDefault="004E0A35" w:rsidP="004E0A35">
            <w:pPr>
              <w:jc w:val="center"/>
              <w:rPr>
                <w:sz w:val="24"/>
                <w:szCs w:val="24"/>
              </w:rPr>
            </w:pPr>
          </w:p>
        </w:tc>
        <w:tc>
          <w:tcPr>
            <w:tcW w:w="567" w:type="dxa"/>
            <w:shd w:val="clear" w:color="auto" w:fill="auto"/>
          </w:tcPr>
          <w:p w14:paraId="6525E392" w14:textId="77777777" w:rsidR="004E0A35" w:rsidRPr="004E0A35" w:rsidRDefault="004E0A35" w:rsidP="004E0A35">
            <w:pPr>
              <w:jc w:val="center"/>
              <w:rPr>
                <w:sz w:val="24"/>
                <w:szCs w:val="24"/>
              </w:rPr>
            </w:pPr>
          </w:p>
        </w:tc>
      </w:tr>
      <w:tr w:rsidR="004E0A35" w14:paraId="004BB850" w14:textId="77777777" w:rsidTr="004E0A35">
        <w:trPr>
          <w:jc w:val="center"/>
        </w:trPr>
        <w:tc>
          <w:tcPr>
            <w:tcW w:w="851" w:type="dxa"/>
          </w:tcPr>
          <w:p w14:paraId="5F39F0D9" w14:textId="77777777" w:rsidR="004E0A35" w:rsidRPr="00B955A1" w:rsidRDefault="004E0A35" w:rsidP="002C40B6">
            <w:pPr>
              <w:jc w:val="center"/>
              <w:rPr>
                <w:b/>
                <w:sz w:val="22"/>
                <w:szCs w:val="22"/>
              </w:rPr>
            </w:pPr>
            <w:r w:rsidRPr="00B955A1">
              <w:rPr>
                <w:b/>
                <w:sz w:val="22"/>
                <w:szCs w:val="22"/>
              </w:rPr>
              <w:t>ОК12</w:t>
            </w:r>
          </w:p>
        </w:tc>
        <w:tc>
          <w:tcPr>
            <w:tcW w:w="564" w:type="dxa"/>
            <w:shd w:val="clear" w:color="auto" w:fill="auto"/>
          </w:tcPr>
          <w:p w14:paraId="4CD99CE8" w14:textId="4056753E" w:rsidR="004E0A35" w:rsidRPr="004E0A35" w:rsidRDefault="004E0A35" w:rsidP="004E0A35">
            <w:pPr>
              <w:jc w:val="center"/>
              <w:rPr>
                <w:sz w:val="24"/>
                <w:szCs w:val="24"/>
              </w:rPr>
            </w:pPr>
            <w:r>
              <w:rPr>
                <w:sz w:val="24"/>
                <w:szCs w:val="24"/>
              </w:rPr>
              <w:t>+</w:t>
            </w:r>
          </w:p>
        </w:tc>
        <w:tc>
          <w:tcPr>
            <w:tcW w:w="566" w:type="dxa"/>
            <w:shd w:val="clear" w:color="auto" w:fill="auto"/>
          </w:tcPr>
          <w:p w14:paraId="53655595" w14:textId="5BC9D499" w:rsidR="004E0A35" w:rsidRPr="004E0A35" w:rsidRDefault="004E0A35" w:rsidP="004E0A35">
            <w:pPr>
              <w:jc w:val="center"/>
              <w:rPr>
                <w:sz w:val="24"/>
                <w:szCs w:val="24"/>
              </w:rPr>
            </w:pPr>
            <w:r>
              <w:rPr>
                <w:sz w:val="24"/>
                <w:szCs w:val="24"/>
              </w:rPr>
              <w:t>+</w:t>
            </w:r>
          </w:p>
        </w:tc>
        <w:tc>
          <w:tcPr>
            <w:tcW w:w="566" w:type="dxa"/>
            <w:shd w:val="clear" w:color="auto" w:fill="auto"/>
          </w:tcPr>
          <w:p w14:paraId="71912525" w14:textId="19CE8410" w:rsidR="004E0A35" w:rsidRPr="004E0A35" w:rsidRDefault="00BF2E39" w:rsidP="004E0A35">
            <w:pPr>
              <w:jc w:val="center"/>
              <w:rPr>
                <w:sz w:val="24"/>
                <w:szCs w:val="24"/>
              </w:rPr>
            </w:pPr>
            <w:r>
              <w:rPr>
                <w:sz w:val="24"/>
                <w:szCs w:val="24"/>
              </w:rPr>
              <w:t>+</w:t>
            </w:r>
          </w:p>
        </w:tc>
        <w:tc>
          <w:tcPr>
            <w:tcW w:w="566" w:type="dxa"/>
            <w:shd w:val="clear" w:color="auto" w:fill="auto"/>
          </w:tcPr>
          <w:p w14:paraId="684AEB7C" w14:textId="6A2F0B35" w:rsidR="004E0A35" w:rsidRPr="004E0A35" w:rsidRDefault="00BF2E39" w:rsidP="004E0A35">
            <w:pPr>
              <w:jc w:val="center"/>
              <w:rPr>
                <w:sz w:val="24"/>
                <w:szCs w:val="24"/>
              </w:rPr>
            </w:pPr>
            <w:r>
              <w:rPr>
                <w:sz w:val="24"/>
                <w:szCs w:val="24"/>
              </w:rPr>
              <w:t>+</w:t>
            </w:r>
          </w:p>
        </w:tc>
        <w:tc>
          <w:tcPr>
            <w:tcW w:w="566" w:type="dxa"/>
            <w:shd w:val="clear" w:color="auto" w:fill="auto"/>
          </w:tcPr>
          <w:p w14:paraId="1D38D562" w14:textId="29CDEFC9" w:rsidR="004E0A35" w:rsidRPr="004E0A35" w:rsidRDefault="00BF2E39" w:rsidP="004E0A35">
            <w:pPr>
              <w:jc w:val="center"/>
              <w:rPr>
                <w:sz w:val="24"/>
                <w:szCs w:val="24"/>
              </w:rPr>
            </w:pPr>
            <w:r>
              <w:rPr>
                <w:sz w:val="24"/>
                <w:szCs w:val="24"/>
              </w:rPr>
              <w:t>+</w:t>
            </w:r>
          </w:p>
        </w:tc>
        <w:tc>
          <w:tcPr>
            <w:tcW w:w="566" w:type="dxa"/>
            <w:shd w:val="clear" w:color="auto" w:fill="auto"/>
          </w:tcPr>
          <w:p w14:paraId="285EC235" w14:textId="5C74AB57" w:rsidR="004E0A35" w:rsidRPr="004E0A35" w:rsidRDefault="00BF2E39" w:rsidP="004E0A35">
            <w:pPr>
              <w:jc w:val="center"/>
              <w:rPr>
                <w:sz w:val="24"/>
                <w:szCs w:val="24"/>
              </w:rPr>
            </w:pPr>
            <w:r>
              <w:rPr>
                <w:sz w:val="24"/>
                <w:szCs w:val="24"/>
              </w:rPr>
              <w:t>+</w:t>
            </w:r>
          </w:p>
        </w:tc>
        <w:tc>
          <w:tcPr>
            <w:tcW w:w="566" w:type="dxa"/>
            <w:shd w:val="clear" w:color="auto" w:fill="auto"/>
          </w:tcPr>
          <w:p w14:paraId="564D282B" w14:textId="77777777" w:rsidR="004E0A35" w:rsidRPr="004E0A35" w:rsidRDefault="004E0A35" w:rsidP="004E0A35">
            <w:pPr>
              <w:jc w:val="center"/>
              <w:rPr>
                <w:sz w:val="24"/>
                <w:szCs w:val="24"/>
              </w:rPr>
            </w:pPr>
          </w:p>
        </w:tc>
        <w:tc>
          <w:tcPr>
            <w:tcW w:w="576" w:type="dxa"/>
            <w:shd w:val="clear" w:color="auto" w:fill="auto"/>
          </w:tcPr>
          <w:p w14:paraId="690AED4F" w14:textId="1B311957" w:rsidR="004E0A35" w:rsidRPr="004E0A35" w:rsidRDefault="00BF2E39" w:rsidP="004E0A35">
            <w:pPr>
              <w:jc w:val="center"/>
              <w:rPr>
                <w:sz w:val="24"/>
                <w:szCs w:val="24"/>
              </w:rPr>
            </w:pPr>
            <w:r>
              <w:rPr>
                <w:sz w:val="24"/>
                <w:szCs w:val="24"/>
              </w:rPr>
              <w:t>+</w:t>
            </w:r>
          </w:p>
        </w:tc>
        <w:tc>
          <w:tcPr>
            <w:tcW w:w="567" w:type="dxa"/>
            <w:shd w:val="clear" w:color="auto" w:fill="auto"/>
          </w:tcPr>
          <w:p w14:paraId="633EDAEB" w14:textId="77777777" w:rsidR="004E0A35" w:rsidRPr="004E0A35" w:rsidRDefault="004E0A35" w:rsidP="004E0A35">
            <w:pPr>
              <w:jc w:val="center"/>
              <w:rPr>
                <w:sz w:val="24"/>
                <w:szCs w:val="24"/>
              </w:rPr>
            </w:pPr>
          </w:p>
        </w:tc>
        <w:tc>
          <w:tcPr>
            <w:tcW w:w="567" w:type="dxa"/>
            <w:shd w:val="clear" w:color="auto" w:fill="auto"/>
          </w:tcPr>
          <w:p w14:paraId="7D6166CC" w14:textId="7ED0E433" w:rsidR="004E0A35" w:rsidRPr="004E0A35" w:rsidRDefault="004E0A35" w:rsidP="004E0A35">
            <w:pPr>
              <w:jc w:val="center"/>
              <w:rPr>
                <w:sz w:val="24"/>
                <w:szCs w:val="24"/>
              </w:rPr>
            </w:pPr>
          </w:p>
        </w:tc>
        <w:tc>
          <w:tcPr>
            <w:tcW w:w="567" w:type="dxa"/>
            <w:shd w:val="clear" w:color="auto" w:fill="auto"/>
          </w:tcPr>
          <w:p w14:paraId="1CB1A2DD" w14:textId="413112FD" w:rsidR="004E0A35" w:rsidRPr="004E0A35" w:rsidRDefault="00BF2E39" w:rsidP="004E0A35">
            <w:pPr>
              <w:jc w:val="center"/>
              <w:rPr>
                <w:sz w:val="24"/>
                <w:szCs w:val="24"/>
              </w:rPr>
            </w:pPr>
            <w:r>
              <w:rPr>
                <w:sz w:val="24"/>
                <w:szCs w:val="24"/>
              </w:rPr>
              <w:t>+</w:t>
            </w:r>
          </w:p>
        </w:tc>
        <w:tc>
          <w:tcPr>
            <w:tcW w:w="567" w:type="dxa"/>
            <w:shd w:val="clear" w:color="auto" w:fill="auto"/>
          </w:tcPr>
          <w:p w14:paraId="65C1AA69" w14:textId="03BDD081" w:rsidR="004E0A35" w:rsidRPr="004E0A35" w:rsidRDefault="004E0A35" w:rsidP="004E0A35">
            <w:pPr>
              <w:jc w:val="center"/>
              <w:rPr>
                <w:sz w:val="24"/>
                <w:szCs w:val="24"/>
              </w:rPr>
            </w:pPr>
          </w:p>
        </w:tc>
        <w:tc>
          <w:tcPr>
            <w:tcW w:w="567" w:type="dxa"/>
            <w:shd w:val="clear" w:color="auto" w:fill="auto"/>
          </w:tcPr>
          <w:p w14:paraId="51B36BD7" w14:textId="77777777" w:rsidR="004E0A35" w:rsidRPr="004E0A35" w:rsidRDefault="004E0A35" w:rsidP="004E0A35">
            <w:pPr>
              <w:jc w:val="center"/>
              <w:rPr>
                <w:sz w:val="24"/>
                <w:szCs w:val="24"/>
              </w:rPr>
            </w:pPr>
          </w:p>
        </w:tc>
        <w:tc>
          <w:tcPr>
            <w:tcW w:w="567" w:type="dxa"/>
            <w:shd w:val="clear" w:color="auto" w:fill="auto"/>
          </w:tcPr>
          <w:p w14:paraId="6B3CEDF2" w14:textId="11793F89" w:rsidR="004E0A35" w:rsidRPr="004E0A35" w:rsidRDefault="00BF2E39" w:rsidP="004E0A35">
            <w:pPr>
              <w:jc w:val="center"/>
              <w:rPr>
                <w:sz w:val="24"/>
                <w:szCs w:val="24"/>
              </w:rPr>
            </w:pPr>
            <w:r>
              <w:rPr>
                <w:sz w:val="24"/>
                <w:szCs w:val="24"/>
              </w:rPr>
              <w:t>+</w:t>
            </w:r>
          </w:p>
        </w:tc>
        <w:tc>
          <w:tcPr>
            <w:tcW w:w="567" w:type="dxa"/>
            <w:shd w:val="clear" w:color="auto" w:fill="auto"/>
          </w:tcPr>
          <w:p w14:paraId="52D2E944" w14:textId="6AA53A0B" w:rsidR="004E0A35" w:rsidRPr="004E0A35" w:rsidRDefault="001B5B30" w:rsidP="004E0A35">
            <w:pPr>
              <w:jc w:val="center"/>
              <w:rPr>
                <w:sz w:val="24"/>
                <w:szCs w:val="24"/>
              </w:rPr>
            </w:pPr>
            <w:r>
              <w:rPr>
                <w:sz w:val="24"/>
                <w:szCs w:val="24"/>
              </w:rPr>
              <w:t>+</w:t>
            </w:r>
          </w:p>
        </w:tc>
      </w:tr>
    </w:tbl>
    <w:p w14:paraId="0B5CFA6D" w14:textId="77777777" w:rsidR="00D424C7" w:rsidRDefault="00D424C7" w:rsidP="00D424C7">
      <w:pPr>
        <w:spacing w:after="0" w:line="240" w:lineRule="auto"/>
        <w:jc w:val="center"/>
        <w:rPr>
          <w:rFonts w:ascii="Times New Roman" w:hAnsi="Times New Roman" w:cs="Times New Roman"/>
          <w:sz w:val="28"/>
          <w:szCs w:val="28"/>
          <w:lang w:val="uk-UA"/>
        </w:rPr>
      </w:pPr>
    </w:p>
    <w:p w14:paraId="214E540F" w14:textId="77777777" w:rsidR="00335752" w:rsidRDefault="00335752" w:rsidP="00D424C7">
      <w:pPr>
        <w:spacing w:after="0" w:line="240" w:lineRule="auto"/>
        <w:jc w:val="center"/>
        <w:rPr>
          <w:rFonts w:ascii="Times New Roman" w:hAnsi="Times New Roman" w:cs="Times New Roman"/>
          <w:sz w:val="28"/>
          <w:szCs w:val="28"/>
          <w:lang w:val="uk-UA"/>
        </w:rPr>
      </w:pPr>
    </w:p>
    <w:p w14:paraId="1863CA43" w14:textId="6E23E87D" w:rsidR="00674372" w:rsidRDefault="00BD36FD" w:rsidP="00505426">
      <w:pPr>
        <w:pStyle w:val="1"/>
        <w:spacing w:before="0" w:beforeAutospacing="0" w:after="0" w:afterAutospacing="0"/>
        <w:jc w:val="center"/>
        <w:rPr>
          <w:color w:val="000000"/>
          <w:spacing w:val="-2"/>
          <w:sz w:val="28"/>
          <w:szCs w:val="28"/>
          <w:lang w:val="uk-UA"/>
        </w:rPr>
      </w:pPr>
      <w:r w:rsidRPr="00BD36FD">
        <w:rPr>
          <w:color w:val="000000"/>
          <w:spacing w:val="-2"/>
          <w:sz w:val="28"/>
          <w:szCs w:val="28"/>
          <w:lang w:val="uk-UA"/>
        </w:rPr>
        <w:t>6.</w:t>
      </w:r>
      <w:r w:rsidR="00674372">
        <w:rPr>
          <w:color w:val="000000"/>
          <w:spacing w:val="-2"/>
          <w:sz w:val="28"/>
          <w:szCs w:val="28"/>
          <w:lang w:val="uk-UA"/>
        </w:rPr>
        <w:t xml:space="preserve"> </w:t>
      </w:r>
      <w:r w:rsidR="00505426">
        <w:rPr>
          <w:color w:val="000000"/>
          <w:spacing w:val="-2"/>
          <w:sz w:val="28"/>
          <w:szCs w:val="28"/>
          <w:lang w:val="uk-UA"/>
        </w:rPr>
        <w:t>С</w:t>
      </w:r>
      <w:r w:rsidR="00674372">
        <w:rPr>
          <w:color w:val="000000"/>
          <w:spacing w:val="-2"/>
          <w:sz w:val="28"/>
          <w:szCs w:val="28"/>
          <w:lang w:val="uk-UA"/>
        </w:rPr>
        <w:t>истем</w:t>
      </w:r>
      <w:r w:rsidR="00505426">
        <w:rPr>
          <w:color w:val="000000"/>
          <w:spacing w:val="-2"/>
          <w:sz w:val="28"/>
          <w:szCs w:val="28"/>
          <w:lang w:val="uk-UA"/>
        </w:rPr>
        <w:t>а</w:t>
      </w:r>
      <w:r w:rsidR="00674372">
        <w:rPr>
          <w:color w:val="000000"/>
          <w:spacing w:val="-2"/>
          <w:sz w:val="28"/>
          <w:szCs w:val="28"/>
          <w:lang w:val="uk-UA"/>
        </w:rPr>
        <w:t xml:space="preserve"> внутрішнього забезпечення якості вищої освіти</w:t>
      </w:r>
    </w:p>
    <w:p w14:paraId="47532B34" w14:textId="77777777" w:rsidR="00674372" w:rsidRDefault="00674372" w:rsidP="00B33E90">
      <w:pPr>
        <w:spacing w:after="0" w:line="240" w:lineRule="auto"/>
        <w:ind w:left="112" w:right="112" w:firstLine="708"/>
        <w:jc w:val="both"/>
        <w:rPr>
          <w:rFonts w:ascii="Times New Roman" w:hAnsi="Times New Roman" w:cs="Times New Roman"/>
          <w:color w:val="000000"/>
          <w:sz w:val="28"/>
          <w:szCs w:val="28"/>
          <w:lang w:val="uk-UA"/>
        </w:rPr>
      </w:pPr>
    </w:p>
    <w:p w14:paraId="5A1EA1ED" w14:textId="047CFAC7" w:rsidR="008B492A" w:rsidRDefault="00505426" w:rsidP="00B33E90">
      <w:pPr>
        <w:spacing w:after="0" w:line="240" w:lineRule="auto"/>
        <w:ind w:left="112" w:right="112"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Принципи та процедури забезпечення якості підготовки здобувачів другого (магістерський) рівня вищої освіти за освітньо-професійною програмою «Управління </w:t>
      </w:r>
      <w:proofErr w:type="spellStart"/>
      <w:r>
        <w:rPr>
          <w:rFonts w:ascii="Times New Roman" w:hAnsi="Times New Roman" w:cs="Times New Roman"/>
          <w:color w:val="000000"/>
          <w:sz w:val="28"/>
          <w:szCs w:val="28"/>
          <w:lang w:val="uk-UA"/>
        </w:rPr>
        <w:t>проєктами</w:t>
      </w:r>
      <w:proofErr w:type="spellEnd"/>
      <w:r>
        <w:rPr>
          <w:rFonts w:ascii="Times New Roman" w:hAnsi="Times New Roman" w:cs="Times New Roman"/>
          <w:color w:val="000000"/>
          <w:sz w:val="28"/>
          <w:szCs w:val="28"/>
          <w:lang w:val="uk-UA"/>
        </w:rPr>
        <w:t xml:space="preserve"> та програмами» зі спеціальності 073 Менеджмент, галузі знань 07 Управління та адміністрування відповідають вимогам положень «Про внутрішнє забезпечення якості освітньої діяльності та якості вищої освіти в Державному університеті інтелектуальних технологій і зв’язку», «Про </w:t>
      </w:r>
      <w:r w:rsidR="008B492A">
        <w:rPr>
          <w:rFonts w:ascii="Times New Roman" w:hAnsi="Times New Roman" w:cs="Times New Roman"/>
          <w:color w:val="000000"/>
          <w:sz w:val="28"/>
          <w:szCs w:val="28"/>
          <w:lang w:val="uk-UA"/>
        </w:rPr>
        <w:t xml:space="preserve">організацію освітнього процесу в Державному університеті інтелектуальних технологій і зв’язку», «Про оцінювання знань здобувачів вищої освіти в Державному університеті інтелектуальних технологій і зв’язку», «Про забезпечення академічної доброчесності та етики в Державному університеті інтелектуальних технологій і зв’язку», контролюються структурними підрозділами </w:t>
      </w:r>
      <w:r w:rsidR="00735816">
        <w:rPr>
          <w:rFonts w:ascii="Times New Roman" w:hAnsi="Times New Roman" w:cs="Times New Roman"/>
          <w:color w:val="000000"/>
          <w:sz w:val="28"/>
          <w:szCs w:val="28"/>
          <w:lang w:val="uk-UA"/>
        </w:rPr>
        <w:t>ДУІТЗ</w:t>
      </w:r>
      <w:r w:rsidR="008B492A">
        <w:rPr>
          <w:rFonts w:ascii="Times New Roman" w:hAnsi="Times New Roman" w:cs="Times New Roman"/>
          <w:color w:val="000000"/>
          <w:sz w:val="28"/>
          <w:szCs w:val="28"/>
          <w:lang w:val="uk-UA"/>
        </w:rPr>
        <w:t xml:space="preserve"> (деканат, кафедра, лабораторія якості, навчально-методичний відділ) та відповідними колегіальними органами </w:t>
      </w:r>
      <w:r w:rsidR="00735816">
        <w:rPr>
          <w:rFonts w:ascii="Times New Roman" w:hAnsi="Times New Roman" w:cs="Times New Roman"/>
          <w:color w:val="000000"/>
          <w:sz w:val="28"/>
          <w:szCs w:val="28"/>
          <w:lang w:val="uk-UA"/>
        </w:rPr>
        <w:t>ДУІТЗ</w:t>
      </w:r>
      <w:r w:rsidR="008B492A">
        <w:rPr>
          <w:rFonts w:ascii="Times New Roman" w:hAnsi="Times New Roman" w:cs="Times New Roman"/>
          <w:color w:val="000000"/>
          <w:sz w:val="28"/>
          <w:szCs w:val="28"/>
          <w:lang w:val="uk-UA"/>
        </w:rPr>
        <w:t>, зокрема: вчена рада, навчально-методична рада, комісія з питань етики та академічної доброчесності.</w:t>
      </w:r>
    </w:p>
    <w:p w14:paraId="09ACBE15" w14:textId="6B9FD772" w:rsidR="008B492A" w:rsidRDefault="00505426" w:rsidP="00B33E90">
      <w:pPr>
        <w:spacing w:after="0" w:line="240" w:lineRule="auto"/>
        <w:ind w:left="112" w:right="112"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BD36FD" w:rsidRPr="00BD36FD">
        <w:rPr>
          <w:rFonts w:ascii="Times New Roman" w:hAnsi="Times New Roman" w:cs="Times New Roman"/>
          <w:color w:val="000000"/>
          <w:sz w:val="28"/>
          <w:szCs w:val="28"/>
          <w:lang w:val="uk-UA"/>
        </w:rPr>
        <w:t>Систе</w:t>
      </w:r>
      <w:r w:rsidR="00BD36FD" w:rsidRPr="00BD36FD">
        <w:rPr>
          <w:rFonts w:ascii="Times New Roman" w:hAnsi="Times New Roman" w:cs="Times New Roman"/>
          <w:color w:val="000000"/>
          <w:spacing w:val="-3"/>
          <w:sz w:val="28"/>
          <w:szCs w:val="28"/>
          <w:lang w:val="uk-UA"/>
        </w:rPr>
        <w:t>м</w:t>
      </w:r>
      <w:r w:rsidR="00BD36FD" w:rsidRPr="00BD36FD">
        <w:rPr>
          <w:rFonts w:ascii="Times New Roman" w:hAnsi="Times New Roman" w:cs="Times New Roman"/>
          <w:color w:val="000000"/>
          <w:sz w:val="28"/>
          <w:szCs w:val="28"/>
          <w:lang w:val="uk-UA"/>
        </w:rPr>
        <w:t>а вн</w:t>
      </w:r>
      <w:r w:rsidR="00BD36FD" w:rsidRPr="00BD36FD">
        <w:rPr>
          <w:rFonts w:ascii="Times New Roman" w:hAnsi="Times New Roman" w:cs="Times New Roman"/>
          <w:color w:val="000000"/>
          <w:spacing w:val="-4"/>
          <w:sz w:val="28"/>
          <w:szCs w:val="28"/>
          <w:lang w:val="uk-UA"/>
        </w:rPr>
        <w:t>у</w:t>
      </w:r>
      <w:r w:rsidR="00BD36FD" w:rsidRPr="00BD36FD">
        <w:rPr>
          <w:rFonts w:ascii="Times New Roman" w:hAnsi="Times New Roman" w:cs="Times New Roman"/>
          <w:color w:val="000000"/>
          <w:sz w:val="28"/>
          <w:szCs w:val="28"/>
          <w:lang w:val="uk-UA"/>
        </w:rPr>
        <w:t>трі</w:t>
      </w:r>
      <w:r w:rsidR="00BD36FD" w:rsidRPr="00BD36FD">
        <w:rPr>
          <w:rFonts w:ascii="Times New Roman" w:hAnsi="Times New Roman" w:cs="Times New Roman"/>
          <w:color w:val="000000"/>
          <w:spacing w:val="-3"/>
          <w:sz w:val="28"/>
          <w:szCs w:val="28"/>
          <w:lang w:val="uk-UA"/>
        </w:rPr>
        <w:t>ш</w:t>
      </w:r>
      <w:r w:rsidR="00BD36FD" w:rsidRPr="00BD36FD">
        <w:rPr>
          <w:rFonts w:ascii="Times New Roman" w:hAnsi="Times New Roman" w:cs="Times New Roman"/>
          <w:color w:val="000000"/>
          <w:spacing w:val="-2"/>
          <w:sz w:val="28"/>
          <w:szCs w:val="28"/>
          <w:lang w:val="uk-UA"/>
        </w:rPr>
        <w:t>н</w:t>
      </w:r>
      <w:r w:rsidR="00BD36FD" w:rsidRPr="00BD36FD">
        <w:rPr>
          <w:rFonts w:ascii="Times New Roman" w:hAnsi="Times New Roman" w:cs="Times New Roman"/>
          <w:color w:val="000000"/>
          <w:spacing w:val="-1"/>
          <w:sz w:val="28"/>
          <w:szCs w:val="28"/>
          <w:lang w:val="uk-UA"/>
        </w:rPr>
        <w:t>ь</w:t>
      </w:r>
      <w:r w:rsidR="00BD36FD" w:rsidRPr="00BD36FD">
        <w:rPr>
          <w:rFonts w:ascii="Times New Roman" w:hAnsi="Times New Roman" w:cs="Times New Roman"/>
          <w:color w:val="000000"/>
          <w:sz w:val="28"/>
          <w:szCs w:val="28"/>
          <w:lang w:val="uk-UA"/>
        </w:rPr>
        <w:t xml:space="preserve">ого </w:t>
      </w:r>
      <w:r w:rsidR="00BD36FD" w:rsidRPr="00BD36FD">
        <w:rPr>
          <w:rFonts w:ascii="Times New Roman" w:hAnsi="Times New Roman" w:cs="Times New Roman"/>
          <w:color w:val="000000"/>
          <w:spacing w:val="-3"/>
          <w:sz w:val="28"/>
          <w:szCs w:val="28"/>
          <w:lang w:val="uk-UA"/>
        </w:rPr>
        <w:t>з</w:t>
      </w:r>
      <w:r w:rsidR="00BD36FD" w:rsidRPr="00BD36FD">
        <w:rPr>
          <w:rFonts w:ascii="Times New Roman" w:hAnsi="Times New Roman" w:cs="Times New Roman"/>
          <w:color w:val="000000"/>
          <w:sz w:val="28"/>
          <w:szCs w:val="28"/>
          <w:lang w:val="uk-UA"/>
        </w:rPr>
        <w:t>абе</w:t>
      </w:r>
      <w:r w:rsidR="00BD36FD" w:rsidRPr="00BD36FD">
        <w:rPr>
          <w:rFonts w:ascii="Times New Roman" w:hAnsi="Times New Roman" w:cs="Times New Roman"/>
          <w:color w:val="000000"/>
          <w:spacing w:val="-3"/>
          <w:sz w:val="28"/>
          <w:szCs w:val="28"/>
          <w:lang w:val="uk-UA"/>
        </w:rPr>
        <w:t>з</w:t>
      </w:r>
      <w:r w:rsidR="00BD36FD" w:rsidRPr="00BD36FD">
        <w:rPr>
          <w:rFonts w:ascii="Times New Roman" w:hAnsi="Times New Roman" w:cs="Times New Roman"/>
          <w:color w:val="000000"/>
          <w:sz w:val="28"/>
          <w:szCs w:val="28"/>
          <w:lang w:val="uk-UA"/>
        </w:rPr>
        <w:t>пе</w:t>
      </w:r>
      <w:r w:rsidR="00BD36FD" w:rsidRPr="00BD36FD">
        <w:rPr>
          <w:rFonts w:ascii="Times New Roman" w:hAnsi="Times New Roman" w:cs="Times New Roman"/>
          <w:color w:val="000000"/>
          <w:spacing w:val="-2"/>
          <w:sz w:val="28"/>
          <w:szCs w:val="28"/>
          <w:lang w:val="uk-UA"/>
        </w:rPr>
        <w:t>ч</w:t>
      </w:r>
      <w:r w:rsidR="00BD36FD" w:rsidRPr="00BD36FD">
        <w:rPr>
          <w:rFonts w:ascii="Times New Roman" w:hAnsi="Times New Roman" w:cs="Times New Roman"/>
          <w:color w:val="000000"/>
          <w:sz w:val="28"/>
          <w:szCs w:val="28"/>
          <w:lang w:val="uk-UA"/>
        </w:rPr>
        <w:t>е</w:t>
      </w:r>
      <w:r w:rsidR="00BD36FD" w:rsidRPr="00BD36FD">
        <w:rPr>
          <w:rFonts w:ascii="Times New Roman" w:hAnsi="Times New Roman" w:cs="Times New Roman"/>
          <w:color w:val="000000"/>
          <w:spacing w:val="-2"/>
          <w:sz w:val="28"/>
          <w:szCs w:val="28"/>
          <w:lang w:val="uk-UA"/>
        </w:rPr>
        <w:t>н</w:t>
      </w:r>
      <w:r w:rsidR="00BD36FD" w:rsidRPr="00BD36FD">
        <w:rPr>
          <w:rFonts w:ascii="Times New Roman" w:hAnsi="Times New Roman" w:cs="Times New Roman"/>
          <w:color w:val="000000"/>
          <w:sz w:val="28"/>
          <w:szCs w:val="28"/>
          <w:lang w:val="uk-UA"/>
        </w:rPr>
        <w:t xml:space="preserve">ня </w:t>
      </w:r>
      <w:r w:rsidR="00BD36FD" w:rsidRPr="00BD36FD">
        <w:rPr>
          <w:rFonts w:ascii="Times New Roman" w:hAnsi="Times New Roman" w:cs="Times New Roman"/>
          <w:color w:val="000000"/>
          <w:spacing w:val="-2"/>
          <w:sz w:val="28"/>
          <w:szCs w:val="28"/>
          <w:lang w:val="uk-UA"/>
        </w:rPr>
        <w:t>я</w:t>
      </w:r>
      <w:r w:rsidR="00BD36FD" w:rsidRPr="00BD36FD">
        <w:rPr>
          <w:rFonts w:ascii="Times New Roman" w:hAnsi="Times New Roman" w:cs="Times New Roman"/>
          <w:color w:val="000000"/>
          <w:sz w:val="28"/>
          <w:szCs w:val="28"/>
          <w:lang w:val="uk-UA"/>
        </w:rPr>
        <w:t>к</w:t>
      </w:r>
      <w:r w:rsidR="00BD36FD" w:rsidRPr="00BD36FD">
        <w:rPr>
          <w:rFonts w:ascii="Times New Roman" w:hAnsi="Times New Roman" w:cs="Times New Roman"/>
          <w:color w:val="000000"/>
          <w:spacing w:val="1"/>
          <w:sz w:val="28"/>
          <w:szCs w:val="28"/>
          <w:lang w:val="uk-UA"/>
        </w:rPr>
        <w:t>о</w:t>
      </w:r>
      <w:r w:rsidR="00BD36FD" w:rsidRPr="00BD36FD">
        <w:rPr>
          <w:rFonts w:ascii="Times New Roman" w:hAnsi="Times New Roman" w:cs="Times New Roman"/>
          <w:color w:val="000000"/>
          <w:spacing w:val="-3"/>
          <w:sz w:val="28"/>
          <w:szCs w:val="28"/>
          <w:lang w:val="uk-UA"/>
        </w:rPr>
        <w:t>с</w:t>
      </w:r>
      <w:r w:rsidR="00BD36FD" w:rsidRPr="00BD36FD">
        <w:rPr>
          <w:rFonts w:ascii="Times New Roman" w:hAnsi="Times New Roman" w:cs="Times New Roman"/>
          <w:color w:val="000000"/>
          <w:sz w:val="28"/>
          <w:szCs w:val="28"/>
          <w:lang w:val="uk-UA"/>
        </w:rPr>
        <w:t>ті вищ</w:t>
      </w:r>
      <w:r w:rsidR="00BD36FD" w:rsidRPr="00BD36FD">
        <w:rPr>
          <w:rFonts w:ascii="Times New Roman" w:hAnsi="Times New Roman" w:cs="Times New Roman"/>
          <w:color w:val="000000"/>
          <w:spacing w:val="-1"/>
          <w:sz w:val="28"/>
          <w:szCs w:val="28"/>
          <w:lang w:val="uk-UA"/>
        </w:rPr>
        <w:t>о</w:t>
      </w:r>
      <w:r w:rsidR="00BD36FD" w:rsidRPr="00BD36FD">
        <w:rPr>
          <w:rFonts w:ascii="Times New Roman" w:hAnsi="Times New Roman" w:cs="Times New Roman"/>
          <w:color w:val="000000"/>
          <w:sz w:val="28"/>
          <w:szCs w:val="28"/>
          <w:lang w:val="uk-UA"/>
        </w:rPr>
        <w:t>ї</w:t>
      </w:r>
      <w:r w:rsidR="00BD36FD" w:rsidRPr="00BD36FD">
        <w:rPr>
          <w:rFonts w:ascii="Times New Roman" w:hAnsi="Times New Roman" w:cs="Times New Roman"/>
          <w:color w:val="000000"/>
          <w:spacing w:val="4"/>
          <w:sz w:val="28"/>
          <w:szCs w:val="28"/>
          <w:lang w:val="uk-UA"/>
        </w:rPr>
        <w:t xml:space="preserve"> </w:t>
      </w:r>
      <w:r w:rsidR="00BD36FD" w:rsidRPr="00BD36FD">
        <w:rPr>
          <w:rFonts w:ascii="Times New Roman" w:hAnsi="Times New Roman" w:cs="Times New Roman"/>
          <w:color w:val="000000"/>
          <w:sz w:val="28"/>
          <w:szCs w:val="28"/>
          <w:lang w:val="uk-UA"/>
        </w:rPr>
        <w:t>осві</w:t>
      </w:r>
      <w:r w:rsidR="00BD36FD" w:rsidRPr="00BD36FD">
        <w:rPr>
          <w:rFonts w:ascii="Times New Roman" w:hAnsi="Times New Roman" w:cs="Times New Roman"/>
          <w:color w:val="000000"/>
          <w:spacing w:val="-2"/>
          <w:sz w:val="28"/>
          <w:szCs w:val="28"/>
          <w:lang w:val="uk-UA"/>
        </w:rPr>
        <w:t>т</w:t>
      </w:r>
      <w:r w:rsidR="00BD36FD" w:rsidRPr="00BD36FD">
        <w:rPr>
          <w:rFonts w:ascii="Times New Roman" w:hAnsi="Times New Roman" w:cs="Times New Roman"/>
          <w:color w:val="000000"/>
          <w:sz w:val="28"/>
          <w:szCs w:val="28"/>
          <w:lang w:val="uk-UA"/>
        </w:rPr>
        <w:t>и</w:t>
      </w:r>
      <w:r w:rsidR="00BD36FD" w:rsidRPr="00BD36FD">
        <w:rPr>
          <w:rFonts w:ascii="Times New Roman" w:hAnsi="Times New Roman" w:cs="Times New Roman"/>
          <w:color w:val="000000"/>
          <w:spacing w:val="7"/>
          <w:sz w:val="28"/>
          <w:szCs w:val="28"/>
          <w:lang w:val="uk-UA"/>
        </w:rPr>
        <w:t xml:space="preserve"> </w:t>
      </w:r>
      <w:r w:rsidR="008B492A">
        <w:rPr>
          <w:rFonts w:ascii="Times New Roman" w:hAnsi="Times New Roman" w:cs="Times New Roman"/>
          <w:color w:val="000000"/>
          <w:sz w:val="28"/>
          <w:szCs w:val="28"/>
          <w:lang w:val="uk-UA"/>
        </w:rPr>
        <w:t xml:space="preserve">за освітньо-професійною програмою «Управління </w:t>
      </w:r>
      <w:proofErr w:type="spellStart"/>
      <w:r w:rsidR="008B492A">
        <w:rPr>
          <w:rFonts w:ascii="Times New Roman" w:hAnsi="Times New Roman" w:cs="Times New Roman"/>
          <w:color w:val="000000"/>
          <w:sz w:val="28"/>
          <w:szCs w:val="28"/>
          <w:lang w:val="uk-UA"/>
        </w:rPr>
        <w:t>проєктами</w:t>
      </w:r>
      <w:proofErr w:type="spellEnd"/>
      <w:r w:rsidR="008B492A">
        <w:rPr>
          <w:rFonts w:ascii="Times New Roman" w:hAnsi="Times New Roman" w:cs="Times New Roman"/>
          <w:color w:val="000000"/>
          <w:sz w:val="28"/>
          <w:szCs w:val="28"/>
          <w:lang w:val="uk-UA"/>
        </w:rPr>
        <w:t xml:space="preserve"> та програмами» </w:t>
      </w:r>
      <w:r w:rsidR="0020070E">
        <w:rPr>
          <w:rFonts w:ascii="Times New Roman" w:hAnsi="Times New Roman" w:cs="Times New Roman"/>
          <w:color w:val="000000"/>
          <w:sz w:val="28"/>
          <w:szCs w:val="28"/>
          <w:lang w:val="uk-UA"/>
        </w:rPr>
        <w:t xml:space="preserve">(далі – ОПП УПП) </w:t>
      </w:r>
      <w:r w:rsidR="008B492A">
        <w:rPr>
          <w:rFonts w:ascii="Times New Roman" w:hAnsi="Times New Roman" w:cs="Times New Roman"/>
          <w:color w:val="000000"/>
          <w:sz w:val="28"/>
          <w:szCs w:val="28"/>
          <w:lang w:val="uk-UA"/>
        </w:rPr>
        <w:t>передбачає такі процедури і заходи:</w:t>
      </w:r>
    </w:p>
    <w:p w14:paraId="2ACDB90E" w14:textId="7BC50CCA" w:rsidR="008B492A" w:rsidRDefault="0020070E" w:rsidP="00B33E90">
      <w:pPr>
        <w:spacing w:after="0" w:line="240" w:lineRule="auto"/>
        <w:ind w:left="112" w:right="112" w:firstLine="708"/>
        <w:jc w:val="both"/>
        <w:rPr>
          <w:rFonts w:ascii="Times New Roman" w:hAnsi="Times New Roman" w:cs="Times New Roman"/>
          <w:color w:val="000000"/>
          <w:spacing w:val="7"/>
          <w:sz w:val="28"/>
          <w:szCs w:val="28"/>
          <w:lang w:val="uk-UA"/>
        </w:rPr>
      </w:pPr>
      <w:r w:rsidRPr="0020070E">
        <w:rPr>
          <w:rFonts w:ascii="Times New Roman" w:hAnsi="Times New Roman" w:cs="Times New Roman"/>
          <w:b/>
          <w:i/>
          <w:spacing w:val="-3"/>
          <w:sz w:val="28"/>
          <w:szCs w:val="28"/>
          <w:lang w:val="uk-UA"/>
        </w:rPr>
        <w:t>М</w:t>
      </w:r>
      <w:r w:rsidRPr="0020070E">
        <w:rPr>
          <w:rFonts w:ascii="Times New Roman" w:hAnsi="Times New Roman" w:cs="Times New Roman"/>
          <w:b/>
          <w:i/>
          <w:sz w:val="28"/>
          <w:szCs w:val="28"/>
          <w:lang w:val="uk-UA"/>
        </w:rPr>
        <w:t>о</w:t>
      </w:r>
      <w:r w:rsidRPr="0020070E">
        <w:rPr>
          <w:rFonts w:ascii="Times New Roman" w:hAnsi="Times New Roman" w:cs="Times New Roman"/>
          <w:b/>
          <w:i/>
          <w:spacing w:val="-2"/>
          <w:sz w:val="28"/>
          <w:szCs w:val="28"/>
          <w:lang w:val="uk-UA"/>
        </w:rPr>
        <w:t>н</w:t>
      </w:r>
      <w:r w:rsidRPr="0020070E">
        <w:rPr>
          <w:rFonts w:ascii="Times New Roman" w:hAnsi="Times New Roman" w:cs="Times New Roman"/>
          <w:b/>
          <w:i/>
          <w:sz w:val="28"/>
          <w:szCs w:val="28"/>
          <w:lang w:val="uk-UA"/>
        </w:rPr>
        <w:t>і</w:t>
      </w:r>
      <w:r w:rsidRPr="0020070E">
        <w:rPr>
          <w:rFonts w:ascii="Times New Roman" w:hAnsi="Times New Roman" w:cs="Times New Roman"/>
          <w:b/>
          <w:i/>
          <w:spacing w:val="-3"/>
          <w:sz w:val="28"/>
          <w:szCs w:val="28"/>
          <w:lang w:val="uk-UA"/>
        </w:rPr>
        <w:t>т</w:t>
      </w:r>
      <w:r w:rsidRPr="0020070E">
        <w:rPr>
          <w:rFonts w:ascii="Times New Roman" w:hAnsi="Times New Roman" w:cs="Times New Roman"/>
          <w:b/>
          <w:i/>
          <w:sz w:val="28"/>
          <w:szCs w:val="28"/>
          <w:lang w:val="uk-UA"/>
        </w:rPr>
        <w:t>о</w:t>
      </w:r>
      <w:r w:rsidRPr="0020070E">
        <w:rPr>
          <w:rFonts w:ascii="Times New Roman" w:hAnsi="Times New Roman" w:cs="Times New Roman"/>
          <w:b/>
          <w:i/>
          <w:spacing w:val="-2"/>
          <w:sz w:val="28"/>
          <w:szCs w:val="28"/>
          <w:lang w:val="uk-UA"/>
        </w:rPr>
        <w:t>р</w:t>
      </w:r>
      <w:r w:rsidRPr="0020070E">
        <w:rPr>
          <w:rFonts w:ascii="Times New Roman" w:hAnsi="Times New Roman" w:cs="Times New Roman"/>
          <w:b/>
          <w:i/>
          <w:sz w:val="28"/>
          <w:szCs w:val="28"/>
          <w:lang w:val="uk-UA"/>
        </w:rPr>
        <w:t>инг</w:t>
      </w:r>
      <w:r w:rsidRPr="0020070E">
        <w:rPr>
          <w:rFonts w:ascii="Times New Roman" w:hAnsi="Times New Roman" w:cs="Times New Roman"/>
          <w:b/>
          <w:i/>
          <w:spacing w:val="-4"/>
          <w:sz w:val="28"/>
          <w:szCs w:val="28"/>
          <w:lang w:val="uk-UA"/>
        </w:rPr>
        <w:t xml:space="preserve"> </w:t>
      </w:r>
      <w:r w:rsidRPr="0020070E">
        <w:rPr>
          <w:rFonts w:ascii="Times New Roman" w:hAnsi="Times New Roman" w:cs="Times New Roman"/>
          <w:b/>
          <w:i/>
          <w:spacing w:val="-1"/>
          <w:sz w:val="28"/>
          <w:szCs w:val="28"/>
          <w:lang w:val="uk-UA"/>
        </w:rPr>
        <w:t>т</w:t>
      </w:r>
      <w:r w:rsidRPr="0020070E">
        <w:rPr>
          <w:rFonts w:ascii="Times New Roman" w:hAnsi="Times New Roman" w:cs="Times New Roman"/>
          <w:b/>
          <w:i/>
          <w:sz w:val="28"/>
          <w:szCs w:val="28"/>
          <w:lang w:val="uk-UA"/>
        </w:rPr>
        <w:t>а періо</w:t>
      </w:r>
      <w:r w:rsidRPr="0020070E">
        <w:rPr>
          <w:rFonts w:ascii="Times New Roman" w:hAnsi="Times New Roman" w:cs="Times New Roman"/>
          <w:b/>
          <w:i/>
          <w:spacing w:val="-2"/>
          <w:sz w:val="28"/>
          <w:szCs w:val="28"/>
          <w:lang w:val="uk-UA"/>
        </w:rPr>
        <w:t>д</w:t>
      </w:r>
      <w:r w:rsidRPr="0020070E">
        <w:rPr>
          <w:rFonts w:ascii="Times New Roman" w:hAnsi="Times New Roman" w:cs="Times New Roman"/>
          <w:b/>
          <w:i/>
          <w:sz w:val="28"/>
          <w:szCs w:val="28"/>
          <w:lang w:val="uk-UA"/>
        </w:rPr>
        <w:t>и</w:t>
      </w:r>
      <w:r w:rsidRPr="0020070E">
        <w:rPr>
          <w:rFonts w:ascii="Times New Roman" w:hAnsi="Times New Roman" w:cs="Times New Roman"/>
          <w:b/>
          <w:i/>
          <w:spacing w:val="-2"/>
          <w:sz w:val="28"/>
          <w:szCs w:val="28"/>
          <w:lang w:val="uk-UA"/>
        </w:rPr>
        <w:t>ч</w:t>
      </w:r>
      <w:r w:rsidRPr="0020070E">
        <w:rPr>
          <w:rFonts w:ascii="Times New Roman" w:hAnsi="Times New Roman" w:cs="Times New Roman"/>
          <w:b/>
          <w:i/>
          <w:sz w:val="28"/>
          <w:szCs w:val="28"/>
          <w:lang w:val="uk-UA"/>
        </w:rPr>
        <w:t>ний</w:t>
      </w:r>
      <w:r w:rsidRPr="0020070E">
        <w:rPr>
          <w:rFonts w:ascii="Times New Roman" w:hAnsi="Times New Roman" w:cs="Times New Roman"/>
          <w:b/>
          <w:i/>
          <w:spacing w:val="1"/>
          <w:sz w:val="28"/>
          <w:szCs w:val="28"/>
          <w:lang w:val="uk-UA"/>
        </w:rPr>
        <w:t xml:space="preserve"> </w:t>
      </w:r>
      <w:r w:rsidRPr="0020070E">
        <w:rPr>
          <w:rFonts w:ascii="Times New Roman" w:hAnsi="Times New Roman" w:cs="Times New Roman"/>
          <w:b/>
          <w:i/>
          <w:sz w:val="28"/>
          <w:szCs w:val="28"/>
          <w:lang w:val="uk-UA"/>
        </w:rPr>
        <w:t>п</w:t>
      </w:r>
      <w:r w:rsidRPr="0020070E">
        <w:rPr>
          <w:rFonts w:ascii="Times New Roman" w:hAnsi="Times New Roman" w:cs="Times New Roman"/>
          <w:b/>
          <w:i/>
          <w:spacing w:val="-2"/>
          <w:sz w:val="28"/>
          <w:szCs w:val="28"/>
          <w:lang w:val="uk-UA"/>
        </w:rPr>
        <w:t>е</w:t>
      </w:r>
      <w:r w:rsidRPr="0020070E">
        <w:rPr>
          <w:rFonts w:ascii="Times New Roman" w:hAnsi="Times New Roman" w:cs="Times New Roman"/>
          <w:b/>
          <w:i/>
          <w:sz w:val="28"/>
          <w:szCs w:val="28"/>
          <w:lang w:val="uk-UA"/>
        </w:rPr>
        <w:t>регл</w:t>
      </w:r>
      <w:r w:rsidRPr="0020070E">
        <w:rPr>
          <w:rFonts w:ascii="Times New Roman" w:hAnsi="Times New Roman" w:cs="Times New Roman"/>
          <w:b/>
          <w:i/>
          <w:spacing w:val="-3"/>
          <w:sz w:val="28"/>
          <w:szCs w:val="28"/>
          <w:lang w:val="uk-UA"/>
        </w:rPr>
        <w:t>я</w:t>
      </w:r>
      <w:r w:rsidRPr="0020070E">
        <w:rPr>
          <w:rFonts w:ascii="Times New Roman" w:hAnsi="Times New Roman" w:cs="Times New Roman"/>
          <w:b/>
          <w:i/>
          <w:sz w:val="28"/>
          <w:szCs w:val="28"/>
          <w:lang w:val="uk-UA"/>
        </w:rPr>
        <w:t>д</w:t>
      </w:r>
      <w:r w:rsidRPr="0020070E">
        <w:rPr>
          <w:rFonts w:ascii="Times New Roman" w:hAnsi="Times New Roman" w:cs="Times New Roman"/>
          <w:b/>
          <w:i/>
          <w:spacing w:val="-4"/>
          <w:sz w:val="28"/>
          <w:szCs w:val="28"/>
          <w:lang w:val="uk-UA"/>
        </w:rPr>
        <w:t xml:space="preserve"> </w:t>
      </w:r>
      <w:r w:rsidRPr="0020070E">
        <w:rPr>
          <w:rFonts w:ascii="Times New Roman" w:hAnsi="Times New Roman" w:cs="Times New Roman"/>
          <w:b/>
          <w:i/>
          <w:sz w:val="28"/>
          <w:szCs w:val="28"/>
          <w:lang w:val="uk-UA"/>
        </w:rPr>
        <w:t>осв</w:t>
      </w:r>
      <w:r w:rsidRPr="0020070E">
        <w:rPr>
          <w:rFonts w:ascii="Times New Roman" w:hAnsi="Times New Roman" w:cs="Times New Roman"/>
          <w:b/>
          <w:i/>
          <w:spacing w:val="1"/>
          <w:sz w:val="28"/>
          <w:szCs w:val="28"/>
          <w:lang w:val="uk-UA"/>
        </w:rPr>
        <w:t>і</w:t>
      </w:r>
      <w:r w:rsidRPr="0020070E">
        <w:rPr>
          <w:rFonts w:ascii="Times New Roman" w:hAnsi="Times New Roman" w:cs="Times New Roman"/>
          <w:b/>
          <w:i/>
          <w:sz w:val="28"/>
          <w:szCs w:val="28"/>
          <w:lang w:val="uk-UA"/>
        </w:rPr>
        <w:t>т</w:t>
      </w:r>
      <w:r w:rsidRPr="0020070E">
        <w:rPr>
          <w:rFonts w:ascii="Times New Roman" w:hAnsi="Times New Roman" w:cs="Times New Roman"/>
          <w:b/>
          <w:i/>
          <w:spacing w:val="-2"/>
          <w:sz w:val="28"/>
          <w:szCs w:val="28"/>
          <w:lang w:val="uk-UA"/>
        </w:rPr>
        <w:t>ньої програми</w:t>
      </w:r>
      <w:r w:rsidR="00735816">
        <w:rPr>
          <w:rFonts w:ascii="Times New Roman" w:hAnsi="Times New Roman" w:cs="Times New Roman"/>
          <w:b/>
          <w:i/>
          <w:spacing w:val="-2"/>
          <w:sz w:val="28"/>
          <w:szCs w:val="28"/>
          <w:lang w:val="uk-UA"/>
        </w:rPr>
        <w:t xml:space="preserve">. </w:t>
      </w:r>
      <w:r w:rsidR="00735816">
        <w:rPr>
          <w:rFonts w:ascii="Times New Roman" w:hAnsi="Times New Roman" w:cs="Times New Roman"/>
          <w:spacing w:val="-2"/>
          <w:sz w:val="28"/>
          <w:szCs w:val="28"/>
          <w:lang w:val="uk-UA"/>
        </w:rPr>
        <w:t>Моніторинг ОПП УПП здійснюється на підставі аналізу і порівняння результатів поточного та підсумкового оцінювання здобувачів вищої освіти, виконання ними навчальних завдань самостійної навчальної і науково-дослідної роботи. Коригування змісту робочих програм навчальних дисциплін, програм практик, завдань для самостійної роботи і питань, що виносяться на підсумкове оцінювання, здійснюється кафедрами щорічно.</w:t>
      </w:r>
      <w:r w:rsidR="00833776">
        <w:rPr>
          <w:rFonts w:ascii="Times New Roman" w:hAnsi="Times New Roman" w:cs="Times New Roman"/>
          <w:spacing w:val="-2"/>
          <w:sz w:val="28"/>
          <w:szCs w:val="28"/>
          <w:lang w:val="uk-UA"/>
        </w:rPr>
        <w:t xml:space="preserve"> Результати </w:t>
      </w:r>
      <w:proofErr w:type="spellStart"/>
      <w:r w:rsidR="00833776">
        <w:rPr>
          <w:rFonts w:ascii="Times New Roman" w:hAnsi="Times New Roman" w:cs="Times New Roman"/>
          <w:spacing w:val="-2"/>
          <w:sz w:val="28"/>
          <w:szCs w:val="28"/>
          <w:lang w:val="uk-UA"/>
        </w:rPr>
        <w:t>самооцінювання</w:t>
      </w:r>
      <w:proofErr w:type="spellEnd"/>
      <w:r w:rsidR="00833776">
        <w:rPr>
          <w:rFonts w:ascii="Times New Roman" w:hAnsi="Times New Roman" w:cs="Times New Roman"/>
          <w:spacing w:val="-2"/>
          <w:sz w:val="28"/>
          <w:szCs w:val="28"/>
          <w:lang w:val="uk-UA"/>
        </w:rPr>
        <w:t xml:space="preserve"> ОПП УПП обговорюються на засіданні </w:t>
      </w:r>
      <w:r w:rsidR="00735816">
        <w:rPr>
          <w:rFonts w:ascii="Times New Roman" w:hAnsi="Times New Roman" w:cs="Times New Roman"/>
          <w:spacing w:val="-2"/>
          <w:sz w:val="28"/>
          <w:szCs w:val="28"/>
          <w:lang w:val="uk-UA"/>
        </w:rPr>
        <w:t xml:space="preserve"> </w:t>
      </w:r>
      <w:r w:rsidR="00833776">
        <w:rPr>
          <w:rFonts w:ascii="Times New Roman" w:hAnsi="Times New Roman" w:cs="Times New Roman"/>
          <w:spacing w:val="-2"/>
          <w:sz w:val="28"/>
          <w:szCs w:val="28"/>
          <w:lang w:val="uk-UA"/>
        </w:rPr>
        <w:t xml:space="preserve">випускової кафедри із запрошення </w:t>
      </w:r>
      <w:proofErr w:type="spellStart"/>
      <w:r w:rsidR="00833776">
        <w:rPr>
          <w:rFonts w:ascii="Times New Roman" w:hAnsi="Times New Roman" w:cs="Times New Roman"/>
          <w:spacing w:val="-2"/>
          <w:sz w:val="28"/>
          <w:szCs w:val="28"/>
          <w:lang w:val="uk-UA"/>
        </w:rPr>
        <w:t>стейкхолдерів</w:t>
      </w:r>
      <w:proofErr w:type="spellEnd"/>
      <w:r w:rsidR="00833776">
        <w:rPr>
          <w:rFonts w:ascii="Times New Roman" w:hAnsi="Times New Roman" w:cs="Times New Roman"/>
          <w:spacing w:val="-2"/>
          <w:sz w:val="28"/>
          <w:szCs w:val="28"/>
          <w:lang w:val="uk-UA"/>
        </w:rPr>
        <w:t xml:space="preserve"> та інших зацікавлених осіб. Перегляд </w:t>
      </w:r>
      <w:r w:rsidR="00833776">
        <w:rPr>
          <w:rFonts w:ascii="Times New Roman" w:hAnsi="Times New Roman" w:cs="Times New Roman"/>
          <w:color w:val="000000"/>
          <w:sz w:val="28"/>
          <w:szCs w:val="28"/>
          <w:lang w:val="uk-UA"/>
        </w:rPr>
        <w:t xml:space="preserve">ОПП УПП </w:t>
      </w:r>
      <w:r>
        <w:rPr>
          <w:rFonts w:ascii="Times New Roman" w:hAnsi="Times New Roman" w:cs="Times New Roman"/>
          <w:spacing w:val="-2"/>
          <w:sz w:val="28"/>
          <w:szCs w:val="28"/>
          <w:lang w:val="uk-UA"/>
        </w:rPr>
        <w:t xml:space="preserve">проводиться щонайменше один раз протягом повного курсу навчання. Пропозиції щодо оновлення ОПП УПП (об’єктивні зміни </w:t>
      </w:r>
      <w:r w:rsidR="00735816">
        <w:rPr>
          <w:rFonts w:ascii="Times New Roman" w:hAnsi="Times New Roman" w:cs="Times New Roman"/>
          <w:spacing w:val="-2"/>
          <w:sz w:val="28"/>
          <w:szCs w:val="28"/>
          <w:lang w:val="uk-UA"/>
        </w:rPr>
        <w:t xml:space="preserve">інфраструктурного, кадрового, інших ресурсних умов, перегляд навчального навантаження, кількості кредитів, змісту освітніх компонентів тощо) відображаються у документах відповідних структурних підрозділів і виносяться на розгляд вченої ради ДУІТЗ.  </w:t>
      </w:r>
    </w:p>
    <w:p w14:paraId="6B25F12C" w14:textId="1473CB4E" w:rsidR="00833776" w:rsidRPr="000125D3" w:rsidRDefault="000125D3" w:rsidP="000125D3">
      <w:pPr>
        <w:spacing w:after="0" w:line="240" w:lineRule="auto"/>
        <w:ind w:left="112" w:right="112" w:firstLine="708"/>
        <w:jc w:val="both"/>
        <w:rPr>
          <w:rFonts w:ascii="Times New Roman" w:hAnsi="Times New Roman" w:cs="Times New Roman"/>
          <w:color w:val="000000"/>
          <w:spacing w:val="7"/>
          <w:sz w:val="28"/>
          <w:szCs w:val="28"/>
          <w:lang w:val="uk-UA"/>
        </w:rPr>
      </w:pPr>
      <w:r w:rsidRPr="000125D3">
        <w:rPr>
          <w:rFonts w:ascii="Times New Roman" w:hAnsi="Times New Roman" w:cs="Times New Roman"/>
          <w:b/>
          <w:i/>
          <w:sz w:val="28"/>
          <w:szCs w:val="28"/>
          <w:lang w:val="uk-UA"/>
        </w:rPr>
        <w:t>Оцінювання здобувачів вищої освіти, на</w:t>
      </w:r>
      <w:r w:rsidRPr="000125D3">
        <w:rPr>
          <w:rFonts w:ascii="Times New Roman" w:hAnsi="Times New Roman" w:cs="Times New Roman"/>
          <w:b/>
          <w:i/>
          <w:spacing w:val="-4"/>
          <w:sz w:val="28"/>
          <w:szCs w:val="28"/>
          <w:lang w:val="uk-UA"/>
        </w:rPr>
        <w:t>у</w:t>
      </w:r>
      <w:r w:rsidRPr="000125D3">
        <w:rPr>
          <w:rFonts w:ascii="Times New Roman" w:hAnsi="Times New Roman" w:cs="Times New Roman"/>
          <w:b/>
          <w:i/>
          <w:sz w:val="28"/>
          <w:szCs w:val="28"/>
          <w:lang w:val="uk-UA"/>
        </w:rPr>
        <w:t>к</w:t>
      </w:r>
      <w:r w:rsidRPr="000125D3">
        <w:rPr>
          <w:rFonts w:ascii="Times New Roman" w:hAnsi="Times New Roman" w:cs="Times New Roman"/>
          <w:b/>
          <w:i/>
          <w:spacing w:val="1"/>
          <w:sz w:val="28"/>
          <w:szCs w:val="28"/>
          <w:lang w:val="uk-UA"/>
        </w:rPr>
        <w:t>о</w:t>
      </w:r>
      <w:r w:rsidRPr="000125D3">
        <w:rPr>
          <w:rFonts w:ascii="Times New Roman" w:hAnsi="Times New Roman" w:cs="Times New Roman"/>
          <w:b/>
          <w:i/>
          <w:sz w:val="28"/>
          <w:szCs w:val="28"/>
          <w:lang w:val="uk-UA"/>
        </w:rPr>
        <w:t>в</w:t>
      </w:r>
      <w:r w:rsidRPr="000125D3">
        <w:rPr>
          <w:rFonts w:ascii="Times New Roman" w:hAnsi="Times New Roman" w:cs="Times New Roman"/>
          <w:b/>
          <w:i/>
          <w:spacing w:val="1"/>
          <w:sz w:val="28"/>
          <w:szCs w:val="28"/>
          <w:lang w:val="uk-UA"/>
        </w:rPr>
        <w:t>о</w:t>
      </w:r>
      <w:r w:rsidRPr="000125D3">
        <w:rPr>
          <w:rFonts w:ascii="Times New Roman" w:hAnsi="Times New Roman" w:cs="Times New Roman"/>
          <w:b/>
          <w:i/>
          <w:spacing w:val="-3"/>
          <w:sz w:val="28"/>
          <w:szCs w:val="28"/>
          <w:lang w:val="uk-UA"/>
        </w:rPr>
        <w:t>-</w:t>
      </w:r>
      <w:r w:rsidRPr="000125D3">
        <w:rPr>
          <w:rFonts w:ascii="Times New Roman" w:hAnsi="Times New Roman" w:cs="Times New Roman"/>
          <w:b/>
          <w:i/>
          <w:sz w:val="28"/>
          <w:szCs w:val="28"/>
          <w:lang w:val="uk-UA"/>
        </w:rPr>
        <w:t>п</w:t>
      </w:r>
      <w:r w:rsidRPr="000125D3">
        <w:rPr>
          <w:rFonts w:ascii="Times New Roman" w:hAnsi="Times New Roman" w:cs="Times New Roman"/>
          <w:b/>
          <w:i/>
          <w:spacing w:val="-3"/>
          <w:sz w:val="28"/>
          <w:szCs w:val="28"/>
          <w:lang w:val="uk-UA"/>
        </w:rPr>
        <w:t>е</w:t>
      </w:r>
      <w:r w:rsidRPr="000125D3">
        <w:rPr>
          <w:rFonts w:ascii="Times New Roman" w:hAnsi="Times New Roman" w:cs="Times New Roman"/>
          <w:b/>
          <w:i/>
          <w:sz w:val="28"/>
          <w:szCs w:val="28"/>
          <w:lang w:val="uk-UA"/>
        </w:rPr>
        <w:t>да</w:t>
      </w:r>
      <w:r w:rsidRPr="000125D3">
        <w:rPr>
          <w:rFonts w:ascii="Times New Roman" w:hAnsi="Times New Roman" w:cs="Times New Roman"/>
          <w:b/>
          <w:i/>
          <w:spacing w:val="-3"/>
          <w:sz w:val="28"/>
          <w:szCs w:val="28"/>
          <w:lang w:val="uk-UA"/>
        </w:rPr>
        <w:t>г</w:t>
      </w:r>
      <w:r w:rsidRPr="000125D3">
        <w:rPr>
          <w:rFonts w:ascii="Times New Roman" w:hAnsi="Times New Roman" w:cs="Times New Roman"/>
          <w:b/>
          <w:i/>
          <w:sz w:val="28"/>
          <w:szCs w:val="28"/>
          <w:lang w:val="uk-UA"/>
        </w:rPr>
        <w:t>ог</w:t>
      </w:r>
      <w:r w:rsidRPr="000125D3">
        <w:rPr>
          <w:rFonts w:ascii="Times New Roman" w:hAnsi="Times New Roman" w:cs="Times New Roman"/>
          <w:b/>
          <w:i/>
          <w:spacing w:val="-2"/>
          <w:sz w:val="28"/>
          <w:szCs w:val="28"/>
          <w:lang w:val="uk-UA"/>
        </w:rPr>
        <w:t>іч</w:t>
      </w:r>
      <w:r w:rsidRPr="000125D3">
        <w:rPr>
          <w:rFonts w:ascii="Times New Roman" w:hAnsi="Times New Roman" w:cs="Times New Roman"/>
          <w:b/>
          <w:i/>
          <w:sz w:val="28"/>
          <w:szCs w:val="28"/>
          <w:lang w:val="uk-UA"/>
        </w:rPr>
        <w:t>н</w:t>
      </w:r>
      <w:r w:rsidRPr="000125D3">
        <w:rPr>
          <w:rFonts w:ascii="Times New Roman" w:hAnsi="Times New Roman" w:cs="Times New Roman"/>
          <w:b/>
          <w:i/>
          <w:spacing w:val="-2"/>
          <w:sz w:val="28"/>
          <w:szCs w:val="28"/>
          <w:lang w:val="uk-UA"/>
        </w:rPr>
        <w:t>и</w:t>
      </w:r>
      <w:r w:rsidRPr="000125D3">
        <w:rPr>
          <w:rFonts w:ascii="Times New Roman" w:hAnsi="Times New Roman" w:cs="Times New Roman"/>
          <w:b/>
          <w:i/>
          <w:sz w:val="28"/>
          <w:szCs w:val="28"/>
          <w:lang w:val="uk-UA"/>
        </w:rPr>
        <w:t>х та педагогічних пр</w:t>
      </w:r>
      <w:r w:rsidRPr="000125D3">
        <w:rPr>
          <w:rFonts w:ascii="Times New Roman" w:hAnsi="Times New Roman" w:cs="Times New Roman"/>
          <w:b/>
          <w:i/>
          <w:spacing w:val="-3"/>
          <w:sz w:val="28"/>
          <w:szCs w:val="28"/>
          <w:lang w:val="uk-UA"/>
        </w:rPr>
        <w:t>а</w:t>
      </w:r>
      <w:r w:rsidRPr="000125D3">
        <w:rPr>
          <w:rFonts w:ascii="Times New Roman" w:hAnsi="Times New Roman" w:cs="Times New Roman"/>
          <w:b/>
          <w:i/>
          <w:spacing w:val="-2"/>
          <w:sz w:val="28"/>
          <w:szCs w:val="28"/>
          <w:lang w:val="uk-UA"/>
        </w:rPr>
        <w:t>ц</w:t>
      </w:r>
      <w:r w:rsidRPr="000125D3">
        <w:rPr>
          <w:rFonts w:ascii="Times New Roman" w:hAnsi="Times New Roman" w:cs="Times New Roman"/>
          <w:b/>
          <w:i/>
          <w:sz w:val="28"/>
          <w:szCs w:val="28"/>
          <w:lang w:val="uk-UA"/>
        </w:rPr>
        <w:t>ів</w:t>
      </w:r>
      <w:r w:rsidRPr="000125D3">
        <w:rPr>
          <w:rFonts w:ascii="Times New Roman" w:hAnsi="Times New Roman" w:cs="Times New Roman"/>
          <w:b/>
          <w:i/>
          <w:spacing w:val="-2"/>
          <w:sz w:val="28"/>
          <w:szCs w:val="28"/>
          <w:lang w:val="uk-UA"/>
        </w:rPr>
        <w:t>н</w:t>
      </w:r>
      <w:r w:rsidRPr="000125D3">
        <w:rPr>
          <w:rFonts w:ascii="Times New Roman" w:hAnsi="Times New Roman" w:cs="Times New Roman"/>
          <w:b/>
          <w:i/>
          <w:sz w:val="28"/>
          <w:szCs w:val="28"/>
          <w:lang w:val="uk-UA"/>
        </w:rPr>
        <w:t>и</w:t>
      </w:r>
      <w:r w:rsidRPr="000125D3">
        <w:rPr>
          <w:rFonts w:ascii="Times New Roman" w:hAnsi="Times New Roman" w:cs="Times New Roman"/>
          <w:b/>
          <w:i/>
          <w:spacing w:val="-2"/>
          <w:sz w:val="28"/>
          <w:szCs w:val="28"/>
          <w:lang w:val="uk-UA"/>
        </w:rPr>
        <w:t>к</w:t>
      </w:r>
      <w:r w:rsidRPr="000125D3">
        <w:rPr>
          <w:rFonts w:ascii="Times New Roman" w:hAnsi="Times New Roman" w:cs="Times New Roman"/>
          <w:b/>
          <w:i/>
          <w:sz w:val="28"/>
          <w:szCs w:val="28"/>
          <w:lang w:val="uk-UA"/>
        </w:rPr>
        <w:t>ів</w:t>
      </w:r>
      <w:r w:rsidRPr="000125D3">
        <w:rPr>
          <w:rFonts w:ascii="Times New Roman" w:hAnsi="Times New Roman" w:cs="Times New Roman"/>
          <w:b/>
          <w:i/>
          <w:spacing w:val="58"/>
          <w:sz w:val="28"/>
          <w:szCs w:val="28"/>
          <w:lang w:val="uk-UA"/>
        </w:rPr>
        <w:t xml:space="preserve"> </w:t>
      </w:r>
      <w:r w:rsidRPr="000125D3">
        <w:rPr>
          <w:rFonts w:ascii="Times New Roman" w:hAnsi="Times New Roman" w:cs="Times New Roman"/>
          <w:b/>
          <w:i/>
          <w:sz w:val="28"/>
          <w:szCs w:val="28"/>
          <w:lang w:val="uk-UA"/>
        </w:rPr>
        <w:t>ДУІТЗ</w:t>
      </w:r>
      <w:r w:rsidRPr="000125D3">
        <w:rPr>
          <w:rFonts w:ascii="Times New Roman" w:hAnsi="Times New Roman" w:cs="Times New Roman"/>
          <w:b/>
          <w:i/>
          <w:spacing w:val="61"/>
          <w:sz w:val="28"/>
          <w:szCs w:val="28"/>
          <w:lang w:val="uk-UA"/>
        </w:rPr>
        <w:t xml:space="preserve"> </w:t>
      </w:r>
      <w:r w:rsidRPr="000125D3">
        <w:rPr>
          <w:rFonts w:ascii="Times New Roman" w:hAnsi="Times New Roman" w:cs="Times New Roman"/>
          <w:b/>
          <w:i/>
          <w:sz w:val="28"/>
          <w:szCs w:val="28"/>
          <w:lang w:val="uk-UA"/>
        </w:rPr>
        <w:t>та</w:t>
      </w:r>
      <w:r w:rsidRPr="000125D3">
        <w:rPr>
          <w:rFonts w:ascii="Times New Roman" w:hAnsi="Times New Roman" w:cs="Times New Roman"/>
          <w:b/>
          <w:i/>
          <w:spacing w:val="59"/>
          <w:sz w:val="28"/>
          <w:szCs w:val="28"/>
          <w:lang w:val="uk-UA"/>
        </w:rPr>
        <w:t xml:space="preserve"> </w:t>
      </w:r>
      <w:r w:rsidRPr="000125D3">
        <w:rPr>
          <w:rFonts w:ascii="Times New Roman" w:hAnsi="Times New Roman" w:cs="Times New Roman"/>
          <w:b/>
          <w:i/>
          <w:sz w:val="28"/>
          <w:szCs w:val="28"/>
          <w:lang w:val="uk-UA"/>
        </w:rPr>
        <w:t>рег</w:t>
      </w:r>
      <w:r w:rsidRPr="000125D3">
        <w:rPr>
          <w:rFonts w:ascii="Times New Roman" w:hAnsi="Times New Roman" w:cs="Times New Roman"/>
          <w:b/>
          <w:i/>
          <w:spacing w:val="-4"/>
          <w:sz w:val="28"/>
          <w:szCs w:val="28"/>
          <w:lang w:val="uk-UA"/>
        </w:rPr>
        <w:t>у</w:t>
      </w:r>
      <w:r w:rsidRPr="000125D3">
        <w:rPr>
          <w:rFonts w:ascii="Times New Roman" w:hAnsi="Times New Roman" w:cs="Times New Roman"/>
          <w:b/>
          <w:i/>
          <w:spacing w:val="-1"/>
          <w:sz w:val="28"/>
          <w:szCs w:val="28"/>
          <w:lang w:val="uk-UA"/>
        </w:rPr>
        <w:t>л</w:t>
      </w:r>
      <w:r w:rsidRPr="000125D3">
        <w:rPr>
          <w:rFonts w:ascii="Times New Roman" w:hAnsi="Times New Roman" w:cs="Times New Roman"/>
          <w:b/>
          <w:i/>
          <w:sz w:val="28"/>
          <w:szCs w:val="28"/>
          <w:lang w:val="uk-UA"/>
        </w:rPr>
        <w:t>я</w:t>
      </w:r>
      <w:r w:rsidRPr="000125D3">
        <w:rPr>
          <w:rFonts w:ascii="Times New Roman" w:hAnsi="Times New Roman" w:cs="Times New Roman"/>
          <w:b/>
          <w:i/>
          <w:spacing w:val="1"/>
          <w:sz w:val="28"/>
          <w:szCs w:val="28"/>
          <w:lang w:val="uk-UA"/>
        </w:rPr>
        <w:t>р</w:t>
      </w:r>
      <w:r w:rsidRPr="000125D3">
        <w:rPr>
          <w:rFonts w:ascii="Times New Roman" w:hAnsi="Times New Roman" w:cs="Times New Roman"/>
          <w:b/>
          <w:i/>
          <w:sz w:val="28"/>
          <w:szCs w:val="28"/>
          <w:lang w:val="uk-UA"/>
        </w:rPr>
        <w:t>не</w:t>
      </w:r>
      <w:r w:rsidRPr="000125D3">
        <w:rPr>
          <w:rFonts w:ascii="Times New Roman" w:hAnsi="Times New Roman" w:cs="Times New Roman"/>
          <w:b/>
          <w:i/>
          <w:spacing w:val="59"/>
          <w:sz w:val="28"/>
          <w:szCs w:val="28"/>
          <w:lang w:val="uk-UA"/>
        </w:rPr>
        <w:t xml:space="preserve"> </w:t>
      </w:r>
      <w:r w:rsidRPr="000125D3">
        <w:rPr>
          <w:rFonts w:ascii="Times New Roman" w:hAnsi="Times New Roman" w:cs="Times New Roman"/>
          <w:b/>
          <w:i/>
          <w:spacing w:val="-2"/>
          <w:sz w:val="28"/>
          <w:szCs w:val="28"/>
          <w:lang w:val="uk-UA"/>
        </w:rPr>
        <w:t>оп</w:t>
      </w:r>
      <w:r w:rsidRPr="000125D3">
        <w:rPr>
          <w:rFonts w:ascii="Times New Roman" w:hAnsi="Times New Roman" w:cs="Times New Roman"/>
          <w:b/>
          <w:i/>
          <w:sz w:val="28"/>
          <w:szCs w:val="28"/>
          <w:lang w:val="uk-UA"/>
        </w:rPr>
        <w:t>ри</w:t>
      </w:r>
      <w:r w:rsidRPr="000125D3">
        <w:rPr>
          <w:rFonts w:ascii="Times New Roman" w:hAnsi="Times New Roman" w:cs="Times New Roman"/>
          <w:b/>
          <w:i/>
          <w:spacing w:val="-1"/>
          <w:sz w:val="28"/>
          <w:szCs w:val="28"/>
          <w:lang w:val="uk-UA"/>
        </w:rPr>
        <w:t>лю</w:t>
      </w:r>
      <w:r w:rsidRPr="000125D3">
        <w:rPr>
          <w:rFonts w:ascii="Times New Roman" w:hAnsi="Times New Roman" w:cs="Times New Roman"/>
          <w:b/>
          <w:i/>
          <w:spacing w:val="-2"/>
          <w:sz w:val="28"/>
          <w:szCs w:val="28"/>
          <w:lang w:val="uk-UA"/>
        </w:rPr>
        <w:t>д</w:t>
      </w:r>
      <w:r w:rsidRPr="000125D3">
        <w:rPr>
          <w:rFonts w:ascii="Times New Roman" w:hAnsi="Times New Roman" w:cs="Times New Roman"/>
          <w:b/>
          <w:i/>
          <w:sz w:val="28"/>
          <w:szCs w:val="28"/>
          <w:lang w:val="uk-UA"/>
        </w:rPr>
        <w:t>н</w:t>
      </w:r>
      <w:r w:rsidRPr="000125D3">
        <w:rPr>
          <w:rFonts w:ascii="Times New Roman" w:hAnsi="Times New Roman" w:cs="Times New Roman"/>
          <w:b/>
          <w:i/>
          <w:spacing w:val="-3"/>
          <w:sz w:val="28"/>
          <w:szCs w:val="28"/>
          <w:lang w:val="uk-UA"/>
        </w:rPr>
        <w:t>е</w:t>
      </w:r>
      <w:r w:rsidRPr="000125D3">
        <w:rPr>
          <w:rFonts w:ascii="Times New Roman" w:hAnsi="Times New Roman" w:cs="Times New Roman"/>
          <w:b/>
          <w:i/>
          <w:sz w:val="28"/>
          <w:szCs w:val="28"/>
          <w:lang w:val="uk-UA"/>
        </w:rPr>
        <w:t>н</w:t>
      </w:r>
      <w:r w:rsidRPr="000125D3">
        <w:rPr>
          <w:rFonts w:ascii="Times New Roman" w:hAnsi="Times New Roman" w:cs="Times New Roman"/>
          <w:b/>
          <w:i/>
          <w:spacing w:val="-2"/>
          <w:sz w:val="28"/>
          <w:szCs w:val="28"/>
          <w:lang w:val="uk-UA"/>
        </w:rPr>
        <w:t>н</w:t>
      </w:r>
      <w:r w:rsidRPr="000125D3">
        <w:rPr>
          <w:rFonts w:ascii="Times New Roman" w:hAnsi="Times New Roman" w:cs="Times New Roman"/>
          <w:b/>
          <w:i/>
          <w:sz w:val="28"/>
          <w:szCs w:val="28"/>
          <w:lang w:val="uk-UA"/>
        </w:rPr>
        <w:t>я</w:t>
      </w:r>
      <w:r w:rsidRPr="000125D3">
        <w:rPr>
          <w:rFonts w:ascii="Times New Roman" w:hAnsi="Times New Roman" w:cs="Times New Roman"/>
          <w:b/>
          <w:i/>
          <w:spacing w:val="59"/>
          <w:sz w:val="28"/>
          <w:szCs w:val="28"/>
          <w:lang w:val="uk-UA"/>
        </w:rPr>
        <w:t xml:space="preserve"> </w:t>
      </w:r>
      <w:r w:rsidRPr="000125D3">
        <w:rPr>
          <w:rFonts w:ascii="Times New Roman" w:hAnsi="Times New Roman" w:cs="Times New Roman"/>
          <w:b/>
          <w:i/>
          <w:sz w:val="28"/>
          <w:szCs w:val="28"/>
          <w:lang w:val="uk-UA"/>
        </w:rPr>
        <w:t>рез</w:t>
      </w:r>
      <w:r w:rsidRPr="000125D3">
        <w:rPr>
          <w:rFonts w:ascii="Times New Roman" w:hAnsi="Times New Roman" w:cs="Times New Roman"/>
          <w:b/>
          <w:i/>
          <w:spacing w:val="-4"/>
          <w:sz w:val="28"/>
          <w:szCs w:val="28"/>
          <w:lang w:val="uk-UA"/>
        </w:rPr>
        <w:t>у</w:t>
      </w:r>
      <w:r w:rsidRPr="000125D3">
        <w:rPr>
          <w:rFonts w:ascii="Times New Roman" w:hAnsi="Times New Roman" w:cs="Times New Roman"/>
          <w:b/>
          <w:i/>
          <w:spacing w:val="-1"/>
          <w:sz w:val="28"/>
          <w:szCs w:val="28"/>
          <w:lang w:val="uk-UA"/>
        </w:rPr>
        <w:t>ль</w:t>
      </w:r>
      <w:r w:rsidRPr="000125D3">
        <w:rPr>
          <w:rFonts w:ascii="Times New Roman" w:hAnsi="Times New Roman" w:cs="Times New Roman"/>
          <w:b/>
          <w:i/>
          <w:sz w:val="28"/>
          <w:szCs w:val="28"/>
          <w:lang w:val="uk-UA"/>
        </w:rPr>
        <w:t>татів так</w:t>
      </w:r>
      <w:r w:rsidRPr="000125D3">
        <w:rPr>
          <w:rFonts w:ascii="Times New Roman" w:hAnsi="Times New Roman" w:cs="Times New Roman"/>
          <w:b/>
          <w:i/>
          <w:spacing w:val="-2"/>
          <w:sz w:val="28"/>
          <w:szCs w:val="28"/>
          <w:lang w:val="uk-UA"/>
        </w:rPr>
        <w:t>и</w:t>
      </w:r>
      <w:r w:rsidRPr="000125D3">
        <w:rPr>
          <w:rFonts w:ascii="Times New Roman" w:hAnsi="Times New Roman" w:cs="Times New Roman"/>
          <w:b/>
          <w:i/>
          <w:sz w:val="28"/>
          <w:szCs w:val="28"/>
          <w:lang w:val="uk-UA"/>
        </w:rPr>
        <w:t xml:space="preserve">х </w:t>
      </w:r>
      <w:r w:rsidRPr="000125D3">
        <w:rPr>
          <w:rFonts w:ascii="Times New Roman" w:hAnsi="Times New Roman" w:cs="Times New Roman"/>
          <w:b/>
          <w:i/>
          <w:spacing w:val="-2"/>
          <w:sz w:val="28"/>
          <w:szCs w:val="28"/>
          <w:lang w:val="uk-UA"/>
        </w:rPr>
        <w:t>о</w:t>
      </w:r>
      <w:r w:rsidRPr="000125D3">
        <w:rPr>
          <w:rFonts w:ascii="Times New Roman" w:hAnsi="Times New Roman" w:cs="Times New Roman"/>
          <w:b/>
          <w:i/>
          <w:sz w:val="28"/>
          <w:szCs w:val="28"/>
          <w:lang w:val="uk-UA"/>
        </w:rPr>
        <w:t>ц</w:t>
      </w:r>
      <w:r w:rsidRPr="000125D3">
        <w:rPr>
          <w:rFonts w:ascii="Times New Roman" w:hAnsi="Times New Roman" w:cs="Times New Roman"/>
          <w:b/>
          <w:i/>
          <w:spacing w:val="-2"/>
          <w:sz w:val="28"/>
          <w:szCs w:val="28"/>
          <w:lang w:val="uk-UA"/>
        </w:rPr>
        <w:t>і</w:t>
      </w:r>
      <w:r w:rsidRPr="000125D3">
        <w:rPr>
          <w:rFonts w:ascii="Times New Roman" w:hAnsi="Times New Roman" w:cs="Times New Roman"/>
          <w:b/>
          <w:i/>
          <w:sz w:val="28"/>
          <w:szCs w:val="28"/>
          <w:lang w:val="uk-UA"/>
        </w:rPr>
        <w:t>н</w:t>
      </w:r>
      <w:r w:rsidRPr="000125D3">
        <w:rPr>
          <w:rFonts w:ascii="Times New Roman" w:hAnsi="Times New Roman" w:cs="Times New Roman"/>
          <w:b/>
          <w:i/>
          <w:spacing w:val="-1"/>
          <w:sz w:val="28"/>
          <w:szCs w:val="28"/>
          <w:lang w:val="uk-UA"/>
        </w:rPr>
        <w:t>ю</w:t>
      </w:r>
      <w:r w:rsidRPr="000125D3">
        <w:rPr>
          <w:rFonts w:ascii="Times New Roman" w:hAnsi="Times New Roman" w:cs="Times New Roman"/>
          <w:b/>
          <w:i/>
          <w:sz w:val="28"/>
          <w:szCs w:val="28"/>
          <w:lang w:val="uk-UA"/>
        </w:rPr>
        <w:t xml:space="preserve">вань на </w:t>
      </w:r>
      <w:r w:rsidRPr="000125D3">
        <w:rPr>
          <w:rFonts w:ascii="Times New Roman" w:hAnsi="Times New Roman" w:cs="Times New Roman"/>
          <w:b/>
          <w:i/>
          <w:spacing w:val="-2"/>
          <w:sz w:val="28"/>
          <w:szCs w:val="28"/>
          <w:lang w:val="uk-UA"/>
        </w:rPr>
        <w:t>о</w:t>
      </w:r>
      <w:r w:rsidRPr="000125D3">
        <w:rPr>
          <w:rFonts w:ascii="Times New Roman" w:hAnsi="Times New Roman" w:cs="Times New Roman"/>
          <w:b/>
          <w:i/>
          <w:sz w:val="28"/>
          <w:szCs w:val="28"/>
          <w:lang w:val="uk-UA"/>
        </w:rPr>
        <w:t>фіц</w:t>
      </w:r>
      <w:r w:rsidRPr="000125D3">
        <w:rPr>
          <w:rFonts w:ascii="Times New Roman" w:hAnsi="Times New Roman" w:cs="Times New Roman"/>
          <w:b/>
          <w:i/>
          <w:spacing w:val="-2"/>
          <w:sz w:val="28"/>
          <w:szCs w:val="28"/>
          <w:lang w:val="uk-UA"/>
        </w:rPr>
        <w:t>і</w:t>
      </w:r>
      <w:r w:rsidRPr="000125D3">
        <w:rPr>
          <w:rFonts w:ascii="Times New Roman" w:hAnsi="Times New Roman" w:cs="Times New Roman"/>
          <w:b/>
          <w:i/>
          <w:sz w:val="28"/>
          <w:szCs w:val="28"/>
          <w:lang w:val="uk-UA"/>
        </w:rPr>
        <w:t>й</w:t>
      </w:r>
      <w:r w:rsidRPr="000125D3">
        <w:rPr>
          <w:rFonts w:ascii="Times New Roman" w:hAnsi="Times New Roman" w:cs="Times New Roman"/>
          <w:b/>
          <w:i/>
          <w:spacing w:val="-2"/>
          <w:sz w:val="28"/>
          <w:szCs w:val="28"/>
          <w:lang w:val="uk-UA"/>
        </w:rPr>
        <w:t>н</w:t>
      </w:r>
      <w:r w:rsidRPr="000125D3">
        <w:rPr>
          <w:rFonts w:ascii="Times New Roman" w:hAnsi="Times New Roman" w:cs="Times New Roman"/>
          <w:b/>
          <w:i/>
          <w:sz w:val="28"/>
          <w:szCs w:val="28"/>
          <w:lang w:val="uk-UA"/>
        </w:rPr>
        <w:t>ому ве</w:t>
      </w:r>
      <w:r w:rsidRPr="000125D3">
        <w:rPr>
          <w:rFonts w:ascii="Times New Roman" w:hAnsi="Times New Roman" w:cs="Times New Roman"/>
          <w:b/>
          <w:i/>
          <w:spacing w:val="4"/>
          <w:sz w:val="28"/>
          <w:szCs w:val="28"/>
          <w:lang w:val="uk-UA"/>
        </w:rPr>
        <w:t>б</w:t>
      </w:r>
      <w:r w:rsidRPr="000125D3">
        <w:rPr>
          <w:rFonts w:ascii="Times New Roman" w:hAnsi="Times New Roman" w:cs="Times New Roman"/>
          <w:b/>
          <w:i/>
          <w:sz w:val="28"/>
          <w:szCs w:val="28"/>
          <w:lang w:val="uk-UA"/>
        </w:rPr>
        <w:t>-</w:t>
      </w:r>
      <w:r w:rsidRPr="000125D3">
        <w:rPr>
          <w:rFonts w:ascii="Times New Roman" w:hAnsi="Times New Roman" w:cs="Times New Roman"/>
          <w:b/>
          <w:i/>
          <w:spacing w:val="-3"/>
          <w:sz w:val="28"/>
          <w:szCs w:val="28"/>
          <w:lang w:val="uk-UA"/>
        </w:rPr>
        <w:t>с</w:t>
      </w:r>
      <w:r w:rsidRPr="000125D3">
        <w:rPr>
          <w:rFonts w:ascii="Times New Roman" w:hAnsi="Times New Roman" w:cs="Times New Roman"/>
          <w:b/>
          <w:i/>
          <w:sz w:val="28"/>
          <w:szCs w:val="28"/>
          <w:lang w:val="uk-UA"/>
        </w:rPr>
        <w:t>айті або на і</w:t>
      </w:r>
      <w:r w:rsidRPr="000125D3">
        <w:rPr>
          <w:rFonts w:ascii="Times New Roman" w:hAnsi="Times New Roman" w:cs="Times New Roman"/>
          <w:b/>
          <w:i/>
          <w:spacing w:val="-2"/>
          <w:sz w:val="28"/>
          <w:szCs w:val="28"/>
          <w:lang w:val="uk-UA"/>
        </w:rPr>
        <w:t>н</w:t>
      </w:r>
      <w:r w:rsidRPr="000125D3">
        <w:rPr>
          <w:rFonts w:ascii="Times New Roman" w:hAnsi="Times New Roman" w:cs="Times New Roman"/>
          <w:b/>
          <w:i/>
          <w:sz w:val="28"/>
          <w:szCs w:val="28"/>
          <w:lang w:val="uk-UA"/>
        </w:rPr>
        <w:t>форм</w:t>
      </w:r>
      <w:r w:rsidRPr="000125D3">
        <w:rPr>
          <w:rFonts w:ascii="Times New Roman" w:hAnsi="Times New Roman" w:cs="Times New Roman"/>
          <w:b/>
          <w:i/>
          <w:spacing w:val="-2"/>
          <w:sz w:val="28"/>
          <w:szCs w:val="28"/>
          <w:lang w:val="uk-UA"/>
        </w:rPr>
        <w:t>а</w:t>
      </w:r>
      <w:r w:rsidRPr="000125D3">
        <w:rPr>
          <w:rFonts w:ascii="Times New Roman" w:hAnsi="Times New Roman" w:cs="Times New Roman"/>
          <w:b/>
          <w:i/>
          <w:sz w:val="28"/>
          <w:szCs w:val="28"/>
          <w:lang w:val="uk-UA"/>
        </w:rPr>
        <w:t>ц</w:t>
      </w:r>
      <w:r w:rsidRPr="000125D3">
        <w:rPr>
          <w:rFonts w:ascii="Times New Roman" w:hAnsi="Times New Roman" w:cs="Times New Roman"/>
          <w:b/>
          <w:i/>
          <w:spacing w:val="-2"/>
          <w:sz w:val="28"/>
          <w:szCs w:val="28"/>
          <w:lang w:val="uk-UA"/>
        </w:rPr>
        <w:t>ій</w:t>
      </w:r>
      <w:r w:rsidRPr="000125D3">
        <w:rPr>
          <w:rFonts w:ascii="Times New Roman" w:hAnsi="Times New Roman" w:cs="Times New Roman"/>
          <w:b/>
          <w:i/>
          <w:sz w:val="28"/>
          <w:szCs w:val="28"/>
          <w:lang w:val="uk-UA"/>
        </w:rPr>
        <w:t>н</w:t>
      </w:r>
      <w:r w:rsidRPr="000125D3">
        <w:rPr>
          <w:rFonts w:ascii="Times New Roman" w:hAnsi="Times New Roman" w:cs="Times New Roman"/>
          <w:b/>
          <w:i/>
          <w:spacing w:val="-2"/>
          <w:sz w:val="28"/>
          <w:szCs w:val="28"/>
          <w:lang w:val="uk-UA"/>
        </w:rPr>
        <w:t>и</w:t>
      </w:r>
      <w:r w:rsidRPr="000125D3">
        <w:rPr>
          <w:rFonts w:ascii="Times New Roman" w:hAnsi="Times New Roman" w:cs="Times New Roman"/>
          <w:b/>
          <w:i/>
          <w:sz w:val="28"/>
          <w:szCs w:val="28"/>
          <w:lang w:val="uk-UA"/>
        </w:rPr>
        <w:t>х</w:t>
      </w:r>
      <w:r w:rsidRPr="000125D3">
        <w:rPr>
          <w:rFonts w:ascii="Times New Roman" w:hAnsi="Times New Roman" w:cs="Times New Roman"/>
          <w:b/>
          <w:i/>
          <w:spacing w:val="1"/>
          <w:sz w:val="28"/>
          <w:szCs w:val="28"/>
          <w:lang w:val="uk-UA"/>
        </w:rPr>
        <w:t xml:space="preserve"> </w:t>
      </w:r>
      <w:r w:rsidRPr="000125D3">
        <w:rPr>
          <w:rFonts w:ascii="Times New Roman" w:hAnsi="Times New Roman" w:cs="Times New Roman"/>
          <w:b/>
          <w:i/>
          <w:sz w:val="28"/>
          <w:szCs w:val="28"/>
          <w:lang w:val="uk-UA"/>
        </w:rPr>
        <w:t>ст</w:t>
      </w:r>
      <w:r w:rsidRPr="000125D3">
        <w:rPr>
          <w:rFonts w:ascii="Times New Roman" w:hAnsi="Times New Roman" w:cs="Times New Roman"/>
          <w:b/>
          <w:i/>
          <w:spacing w:val="-4"/>
          <w:sz w:val="28"/>
          <w:szCs w:val="28"/>
          <w:lang w:val="uk-UA"/>
        </w:rPr>
        <w:t>е</w:t>
      </w:r>
      <w:r w:rsidRPr="000125D3">
        <w:rPr>
          <w:rFonts w:ascii="Times New Roman" w:hAnsi="Times New Roman" w:cs="Times New Roman"/>
          <w:b/>
          <w:i/>
          <w:spacing w:val="-2"/>
          <w:sz w:val="28"/>
          <w:szCs w:val="28"/>
          <w:lang w:val="uk-UA"/>
        </w:rPr>
        <w:t>н</w:t>
      </w:r>
      <w:r w:rsidRPr="000125D3">
        <w:rPr>
          <w:rFonts w:ascii="Times New Roman" w:hAnsi="Times New Roman" w:cs="Times New Roman"/>
          <w:b/>
          <w:i/>
          <w:sz w:val="28"/>
          <w:szCs w:val="28"/>
          <w:lang w:val="uk-UA"/>
        </w:rPr>
        <w:t>д</w:t>
      </w:r>
      <w:r w:rsidRPr="000125D3">
        <w:rPr>
          <w:rFonts w:ascii="Times New Roman" w:hAnsi="Times New Roman" w:cs="Times New Roman"/>
          <w:b/>
          <w:i/>
          <w:spacing w:val="-3"/>
          <w:sz w:val="28"/>
          <w:szCs w:val="28"/>
          <w:lang w:val="uk-UA"/>
        </w:rPr>
        <w:t>а</w:t>
      </w:r>
      <w:r w:rsidRPr="000125D3">
        <w:rPr>
          <w:rFonts w:ascii="Times New Roman" w:hAnsi="Times New Roman" w:cs="Times New Roman"/>
          <w:b/>
          <w:i/>
          <w:sz w:val="28"/>
          <w:szCs w:val="28"/>
          <w:lang w:val="uk-UA"/>
        </w:rPr>
        <w:t>х</w:t>
      </w:r>
      <w:r>
        <w:rPr>
          <w:rFonts w:ascii="Times New Roman" w:hAnsi="Times New Roman" w:cs="Times New Roman"/>
          <w:sz w:val="28"/>
          <w:szCs w:val="28"/>
          <w:lang w:val="uk-UA"/>
        </w:rPr>
        <w:t>.</w:t>
      </w:r>
      <w:r>
        <w:rPr>
          <w:rFonts w:ascii="Times New Roman" w:hAnsi="Times New Roman" w:cs="Times New Roman"/>
          <w:color w:val="000000"/>
          <w:spacing w:val="7"/>
          <w:sz w:val="28"/>
          <w:szCs w:val="28"/>
          <w:lang w:val="uk-UA"/>
        </w:rPr>
        <w:t xml:space="preserve"> </w:t>
      </w:r>
      <w:r>
        <w:rPr>
          <w:rFonts w:ascii="Times New Roman" w:hAnsi="Times New Roman" w:cs="Times New Roman"/>
          <w:sz w:val="28"/>
          <w:szCs w:val="28"/>
          <w:lang w:val="uk-UA"/>
        </w:rPr>
        <w:t xml:space="preserve">Оцінювання навчальних досягнень здобувачів вищої освіти за ОПП УПП здійснюється за 100-бальною шкалою ЄКТС та національною шкалою (відмінно, добре, задовільно, незадовільно; зараховано, не зараховано). Система оцінювання результатів навчання здобувачів вищої освіти включає поточний, підсумковий семестровий контроль та атестацію. Щорічно результати оцінювання якості навчання здобувачів вищої освіти обговорюються на засіданнях випускових кафедр, вченої ради ДУІТЗ та оприлюднюються на офіційному </w:t>
      </w:r>
      <w:proofErr w:type="spellStart"/>
      <w:r>
        <w:rPr>
          <w:rFonts w:ascii="Times New Roman" w:hAnsi="Times New Roman" w:cs="Times New Roman"/>
          <w:sz w:val="28"/>
          <w:szCs w:val="28"/>
          <w:lang w:val="uk-UA"/>
        </w:rPr>
        <w:t>вебсайті</w:t>
      </w:r>
      <w:proofErr w:type="spellEnd"/>
      <w:r>
        <w:rPr>
          <w:rFonts w:ascii="Times New Roman" w:hAnsi="Times New Roman" w:cs="Times New Roman"/>
          <w:sz w:val="28"/>
          <w:szCs w:val="28"/>
          <w:lang w:val="uk-UA"/>
        </w:rPr>
        <w:t xml:space="preserve"> ДУІТЗ.</w:t>
      </w:r>
    </w:p>
    <w:p w14:paraId="5D535869" w14:textId="3856C4AC" w:rsidR="000125D3" w:rsidRDefault="000125D3" w:rsidP="00B33E90">
      <w:pPr>
        <w:spacing w:after="0" w:line="240" w:lineRule="auto"/>
        <w:ind w:left="112" w:right="112" w:firstLine="708"/>
        <w:jc w:val="both"/>
        <w:rPr>
          <w:rFonts w:ascii="Times New Roman" w:hAnsi="Times New Roman" w:cs="Times New Roman"/>
          <w:sz w:val="28"/>
          <w:szCs w:val="28"/>
          <w:lang w:val="uk-UA"/>
        </w:rPr>
      </w:pPr>
      <w:r w:rsidRPr="00AC6431">
        <w:rPr>
          <w:rFonts w:ascii="Times New Roman" w:hAnsi="Times New Roman" w:cs="Times New Roman"/>
          <w:spacing w:val="-2"/>
          <w:sz w:val="28"/>
          <w:szCs w:val="28"/>
          <w:lang w:val="uk-UA"/>
        </w:rPr>
        <w:lastRenderedPageBreak/>
        <w:t>Оцінювання науково</w:t>
      </w:r>
      <w:r w:rsidRPr="00AC6431">
        <w:rPr>
          <w:rFonts w:ascii="Times New Roman" w:hAnsi="Times New Roman" w:cs="Times New Roman"/>
          <w:sz w:val="28"/>
          <w:szCs w:val="28"/>
          <w:lang w:val="uk-UA"/>
        </w:rPr>
        <w:t>-</w:t>
      </w:r>
      <w:r>
        <w:rPr>
          <w:rFonts w:ascii="Times New Roman" w:hAnsi="Times New Roman" w:cs="Times New Roman"/>
          <w:sz w:val="28"/>
          <w:szCs w:val="28"/>
          <w:lang w:val="uk-UA"/>
        </w:rPr>
        <w:t>педагогічних та педагогічних працівників</w:t>
      </w:r>
      <w:r w:rsidR="00AC6431">
        <w:rPr>
          <w:rFonts w:ascii="Times New Roman" w:hAnsi="Times New Roman" w:cs="Times New Roman"/>
          <w:sz w:val="28"/>
          <w:szCs w:val="28"/>
          <w:lang w:val="uk-UA"/>
        </w:rPr>
        <w:t xml:space="preserve">, які входять до групи забезпечення ОПП УПП, здійснюють кафедри, лабораторія якості та студентська рада через опитування/анкетування здобувачів вищої освіти, а також звітування викладачів за результатами навчальної, методичної, наукової та організаційної діяльності. Обговорення результатів щорічного оцінювання  </w:t>
      </w:r>
      <w:r w:rsidR="00AC6431" w:rsidRPr="00AC6431">
        <w:rPr>
          <w:rFonts w:ascii="Times New Roman" w:hAnsi="Times New Roman" w:cs="Times New Roman"/>
          <w:spacing w:val="-2"/>
          <w:sz w:val="28"/>
          <w:szCs w:val="28"/>
          <w:lang w:val="uk-UA"/>
        </w:rPr>
        <w:t>науково</w:t>
      </w:r>
      <w:r w:rsidR="00AC6431" w:rsidRPr="00AC6431">
        <w:rPr>
          <w:rFonts w:ascii="Times New Roman" w:hAnsi="Times New Roman" w:cs="Times New Roman"/>
          <w:sz w:val="28"/>
          <w:szCs w:val="28"/>
          <w:lang w:val="uk-UA"/>
        </w:rPr>
        <w:t>-</w:t>
      </w:r>
      <w:r w:rsidR="00AC6431">
        <w:rPr>
          <w:rFonts w:ascii="Times New Roman" w:hAnsi="Times New Roman" w:cs="Times New Roman"/>
          <w:sz w:val="28"/>
          <w:szCs w:val="28"/>
          <w:lang w:val="uk-UA"/>
        </w:rPr>
        <w:t xml:space="preserve">педагогічних та педагогічних працівників відбувається на засіданні вченої ради ДУІТЗ. </w:t>
      </w:r>
    </w:p>
    <w:p w14:paraId="1BB98905" w14:textId="77777777" w:rsidR="00C51654" w:rsidRDefault="00D90796" w:rsidP="00C51654">
      <w:pPr>
        <w:spacing w:after="0" w:line="240" w:lineRule="auto"/>
        <w:ind w:left="112" w:right="112" w:firstLine="708"/>
        <w:jc w:val="both"/>
        <w:rPr>
          <w:rFonts w:ascii="Times New Roman" w:hAnsi="Times New Roman" w:cs="Times New Roman"/>
          <w:sz w:val="28"/>
          <w:szCs w:val="28"/>
          <w:lang w:val="uk-UA"/>
        </w:rPr>
      </w:pPr>
      <w:r w:rsidRPr="00D90796">
        <w:rPr>
          <w:rFonts w:ascii="Times New Roman" w:hAnsi="Times New Roman" w:cs="Times New Roman"/>
          <w:b/>
          <w:i/>
          <w:spacing w:val="-2"/>
          <w:sz w:val="28"/>
          <w:szCs w:val="28"/>
          <w:lang w:val="uk-UA"/>
        </w:rPr>
        <w:t>П</w:t>
      </w:r>
      <w:r w:rsidRPr="00D90796">
        <w:rPr>
          <w:rFonts w:ascii="Times New Roman" w:hAnsi="Times New Roman" w:cs="Times New Roman"/>
          <w:b/>
          <w:i/>
          <w:sz w:val="28"/>
          <w:szCs w:val="28"/>
          <w:lang w:val="uk-UA"/>
        </w:rPr>
        <w:t>ід</w:t>
      </w:r>
      <w:r w:rsidRPr="00D90796">
        <w:rPr>
          <w:rFonts w:ascii="Times New Roman" w:hAnsi="Times New Roman" w:cs="Times New Roman"/>
          <w:b/>
          <w:i/>
          <w:spacing w:val="-3"/>
          <w:sz w:val="28"/>
          <w:szCs w:val="28"/>
          <w:lang w:val="uk-UA"/>
        </w:rPr>
        <w:t>в</w:t>
      </w:r>
      <w:r w:rsidRPr="00D90796">
        <w:rPr>
          <w:rFonts w:ascii="Times New Roman" w:hAnsi="Times New Roman" w:cs="Times New Roman"/>
          <w:b/>
          <w:i/>
          <w:spacing w:val="-2"/>
          <w:sz w:val="28"/>
          <w:szCs w:val="28"/>
          <w:lang w:val="uk-UA"/>
        </w:rPr>
        <w:t>и</w:t>
      </w:r>
      <w:r w:rsidRPr="00D90796">
        <w:rPr>
          <w:rFonts w:ascii="Times New Roman" w:hAnsi="Times New Roman" w:cs="Times New Roman"/>
          <w:b/>
          <w:i/>
          <w:sz w:val="28"/>
          <w:szCs w:val="28"/>
          <w:lang w:val="uk-UA"/>
        </w:rPr>
        <w:t>щен</w:t>
      </w:r>
      <w:r w:rsidRPr="00D90796">
        <w:rPr>
          <w:rFonts w:ascii="Times New Roman" w:hAnsi="Times New Roman" w:cs="Times New Roman"/>
          <w:b/>
          <w:i/>
          <w:spacing w:val="-2"/>
          <w:sz w:val="28"/>
          <w:szCs w:val="28"/>
          <w:lang w:val="uk-UA"/>
        </w:rPr>
        <w:t>н</w:t>
      </w:r>
      <w:r w:rsidRPr="00D90796">
        <w:rPr>
          <w:rFonts w:ascii="Times New Roman" w:hAnsi="Times New Roman" w:cs="Times New Roman"/>
          <w:b/>
          <w:i/>
          <w:sz w:val="28"/>
          <w:szCs w:val="28"/>
          <w:lang w:val="uk-UA"/>
        </w:rPr>
        <w:t>я ква</w:t>
      </w:r>
      <w:r w:rsidRPr="00D90796">
        <w:rPr>
          <w:rFonts w:ascii="Times New Roman" w:hAnsi="Times New Roman" w:cs="Times New Roman"/>
          <w:b/>
          <w:i/>
          <w:spacing w:val="-2"/>
          <w:sz w:val="28"/>
          <w:szCs w:val="28"/>
          <w:lang w:val="uk-UA"/>
        </w:rPr>
        <w:t>лі</w:t>
      </w:r>
      <w:r w:rsidRPr="00D90796">
        <w:rPr>
          <w:rFonts w:ascii="Times New Roman" w:hAnsi="Times New Roman" w:cs="Times New Roman"/>
          <w:b/>
          <w:i/>
          <w:sz w:val="28"/>
          <w:szCs w:val="28"/>
          <w:lang w:val="uk-UA"/>
        </w:rPr>
        <w:t>фік</w:t>
      </w:r>
      <w:r w:rsidRPr="00D90796">
        <w:rPr>
          <w:rFonts w:ascii="Times New Roman" w:hAnsi="Times New Roman" w:cs="Times New Roman"/>
          <w:b/>
          <w:i/>
          <w:spacing w:val="-3"/>
          <w:sz w:val="28"/>
          <w:szCs w:val="28"/>
          <w:lang w:val="uk-UA"/>
        </w:rPr>
        <w:t>а</w:t>
      </w:r>
      <w:r w:rsidRPr="00D90796">
        <w:rPr>
          <w:rFonts w:ascii="Times New Roman" w:hAnsi="Times New Roman" w:cs="Times New Roman"/>
          <w:b/>
          <w:i/>
          <w:sz w:val="28"/>
          <w:szCs w:val="28"/>
          <w:lang w:val="uk-UA"/>
        </w:rPr>
        <w:t>ц</w:t>
      </w:r>
      <w:r w:rsidRPr="00D90796">
        <w:rPr>
          <w:rFonts w:ascii="Times New Roman" w:hAnsi="Times New Roman" w:cs="Times New Roman"/>
          <w:b/>
          <w:i/>
          <w:spacing w:val="-2"/>
          <w:sz w:val="28"/>
          <w:szCs w:val="28"/>
          <w:lang w:val="uk-UA"/>
        </w:rPr>
        <w:t>і</w:t>
      </w:r>
      <w:r w:rsidRPr="00D90796">
        <w:rPr>
          <w:rFonts w:ascii="Times New Roman" w:hAnsi="Times New Roman" w:cs="Times New Roman"/>
          <w:b/>
          <w:i/>
          <w:sz w:val="28"/>
          <w:szCs w:val="28"/>
          <w:lang w:val="uk-UA"/>
        </w:rPr>
        <w:t>ї</w:t>
      </w:r>
      <w:r w:rsidRPr="00D90796">
        <w:rPr>
          <w:rFonts w:ascii="Times New Roman" w:hAnsi="Times New Roman" w:cs="Times New Roman"/>
          <w:b/>
          <w:i/>
          <w:spacing w:val="-3"/>
          <w:sz w:val="28"/>
          <w:szCs w:val="28"/>
          <w:lang w:val="uk-UA"/>
        </w:rPr>
        <w:t xml:space="preserve"> </w:t>
      </w:r>
      <w:r w:rsidRPr="00D90796">
        <w:rPr>
          <w:rFonts w:ascii="Times New Roman" w:hAnsi="Times New Roman" w:cs="Times New Roman"/>
          <w:b/>
          <w:i/>
          <w:sz w:val="28"/>
          <w:szCs w:val="28"/>
          <w:lang w:val="uk-UA"/>
        </w:rPr>
        <w:t>на</w:t>
      </w:r>
      <w:r w:rsidRPr="00D90796">
        <w:rPr>
          <w:rFonts w:ascii="Times New Roman" w:hAnsi="Times New Roman" w:cs="Times New Roman"/>
          <w:b/>
          <w:i/>
          <w:spacing w:val="-4"/>
          <w:sz w:val="28"/>
          <w:szCs w:val="28"/>
          <w:lang w:val="uk-UA"/>
        </w:rPr>
        <w:t>у</w:t>
      </w:r>
      <w:r w:rsidRPr="00D90796">
        <w:rPr>
          <w:rFonts w:ascii="Times New Roman" w:hAnsi="Times New Roman" w:cs="Times New Roman"/>
          <w:b/>
          <w:i/>
          <w:sz w:val="28"/>
          <w:szCs w:val="28"/>
          <w:lang w:val="uk-UA"/>
        </w:rPr>
        <w:t>к</w:t>
      </w:r>
      <w:r w:rsidRPr="00D90796">
        <w:rPr>
          <w:rFonts w:ascii="Times New Roman" w:hAnsi="Times New Roman" w:cs="Times New Roman"/>
          <w:b/>
          <w:i/>
          <w:spacing w:val="1"/>
          <w:sz w:val="28"/>
          <w:szCs w:val="28"/>
          <w:lang w:val="uk-UA"/>
        </w:rPr>
        <w:t>о</w:t>
      </w:r>
      <w:r w:rsidRPr="00D90796">
        <w:rPr>
          <w:rFonts w:ascii="Times New Roman" w:hAnsi="Times New Roman" w:cs="Times New Roman"/>
          <w:b/>
          <w:i/>
          <w:sz w:val="28"/>
          <w:szCs w:val="28"/>
          <w:lang w:val="uk-UA"/>
        </w:rPr>
        <w:t>в</w:t>
      </w:r>
      <w:r w:rsidRPr="00D90796">
        <w:rPr>
          <w:rFonts w:ascii="Times New Roman" w:hAnsi="Times New Roman" w:cs="Times New Roman"/>
          <w:b/>
          <w:i/>
          <w:spacing w:val="3"/>
          <w:sz w:val="28"/>
          <w:szCs w:val="28"/>
          <w:lang w:val="uk-UA"/>
        </w:rPr>
        <w:t>о</w:t>
      </w:r>
      <w:r w:rsidRPr="00D90796">
        <w:rPr>
          <w:rFonts w:ascii="Times New Roman" w:hAnsi="Times New Roman" w:cs="Times New Roman"/>
          <w:b/>
          <w:i/>
          <w:spacing w:val="-3"/>
          <w:sz w:val="28"/>
          <w:szCs w:val="28"/>
          <w:lang w:val="uk-UA"/>
        </w:rPr>
        <w:t>-</w:t>
      </w:r>
      <w:r w:rsidRPr="00D90796">
        <w:rPr>
          <w:rFonts w:ascii="Times New Roman" w:hAnsi="Times New Roman" w:cs="Times New Roman"/>
          <w:b/>
          <w:i/>
          <w:sz w:val="28"/>
          <w:szCs w:val="28"/>
          <w:lang w:val="uk-UA"/>
        </w:rPr>
        <w:t>п</w:t>
      </w:r>
      <w:r w:rsidRPr="00D90796">
        <w:rPr>
          <w:rFonts w:ascii="Times New Roman" w:hAnsi="Times New Roman" w:cs="Times New Roman"/>
          <w:b/>
          <w:i/>
          <w:spacing w:val="-3"/>
          <w:sz w:val="28"/>
          <w:szCs w:val="28"/>
          <w:lang w:val="uk-UA"/>
        </w:rPr>
        <w:t>е</w:t>
      </w:r>
      <w:r w:rsidRPr="00D90796">
        <w:rPr>
          <w:rFonts w:ascii="Times New Roman" w:hAnsi="Times New Roman" w:cs="Times New Roman"/>
          <w:b/>
          <w:i/>
          <w:sz w:val="28"/>
          <w:szCs w:val="28"/>
          <w:lang w:val="uk-UA"/>
        </w:rPr>
        <w:t>да</w:t>
      </w:r>
      <w:r w:rsidRPr="00D90796">
        <w:rPr>
          <w:rFonts w:ascii="Times New Roman" w:hAnsi="Times New Roman" w:cs="Times New Roman"/>
          <w:b/>
          <w:i/>
          <w:spacing w:val="-3"/>
          <w:sz w:val="28"/>
          <w:szCs w:val="28"/>
          <w:lang w:val="uk-UA"/>
        </w:rPr>
        <w:t>г</w:t>
      </w:r>
      <w:r w:rsidRPr="00D90796">
        <w:rPr>
          <w:rFonts w:ascii="Times New Roman" w:hAnsi="Times New Roman" w:cs="Times New Roman"/>
          <w:b/>
          <w:i/>
          <w:sz w:val="28"/>
          <w:szCs w:val="28"/>
          <w:lang w:val="uk-UA"/>
        </w:rPr>
        <w:t>ог</w:t>
      </w:r>
      <w:r w:rsidRPr="00D90796">
        <w:rPr>
          <w:rFonts w:ascii="Times New Roman" w:hAnsi="Times New Roman" w:cs="Times New Roman"/>
          <w:b/>
          <w:i/>
          <w:spacing w:val="-2"/>
          <w:sz w:val="28"/>
          <w:szCs w:val="28"/>
          <w:lang w:val="uk-UA"/>
        </w:rPr>
        <w:t>і</w:t>
      </w:r>
      <w:r w:rsidRPr="00D90796">
        <w:rPr>
          <w:rFonts w:ascii="Times New Roman" w:hAnsi="Times New Roman" w:cs="Times New Roman"/>
          <w:b/>
          <w:i/>
          <w:sz w:val="28"/>
          <w:szCs w:val="28"/>
          <w:lang w:val="uk-UA"/>
        </w:rPr>
        <w:t>ч</w:t>
      </w:r>
      <w:r w:rsidRPr="00D90796">
        <w:rPr>
          <w:rFonts w:ascii="Times New Roman" w:hAnsi="Times New Roman" w:cs="Times New Roman"/>
          <w:b/>
          <w:i/>
          <w:spacing w:val="-2"/>
          <w:sz w:val="28"/>
          <w:szCs w:val="28"/>
          <w:lang w:val="uk-UA"/>
        </w:rPr>
        <w:t>н</w:t>
      </w:r>
      <w:r w:rsidRPr="00D90796">
        <w:rPr>
          <w:rFonts w:ascii="Times New Roman" w:hAnsi="Times New Roman" w:cs="Times New Roman"/>
          <w:b/>
          <w:i/>
          <w:sz w:val="28"/>
          <w:szCs w:val="28"/>
          <w:lang w:val="uk-UA"/>
        </w:rPr>
        <w:t>их</w:t>
      </w:r>
      <w:r w:rsidRPr="00D90796">
        <w:rPr>
          <w:rFonts w:ascii="Times New Roman" w:hAnsi="Times New Roman" w:cs="Times New Roman"/>
          <w:b/>
          <w:i/>
          <w:spacing w:val="-3"/>
          <w:sz w:val="28"/>
          <w:szCs w:val="28"/>
          <w:lang w:val="uk-UA"/>
        </w:rPr>
        <w:t xml:space="preserve"> </w:t>
      </w:r>
      <w:r w:rsidRPr="00D90796">
        <w:rPr>
          <w:rFonts w:ascii="Times New Roman" w:hAnsi="Times New Roman" w:cs="Times New Roman"/>
          <w:b/>
          <w:i/>
          <w:sz w:val="28"/>
          <w:szCs w:val="28"/>
          <w:lang w:val="uk-UA"/>
        </w:rPr>
        <w:t>пр</w:t>
      </w:r>
      <w:r w:rsidRPr="00D90796">
        <w:rPr>
          <w:rFonts w:ascii="Times New Roman" w:hAnsi="Times New Roman" w:cs="Times New Roman"/>
          <w:b/>
          <w:i/>
          <w:spacing w:val="-3"/>
          <w:sz w:val="28"/>
          <w:szCs w:val="28"/>
          <w:lang w:val="uk-UA"/>
        </w:rPr>
        <w:t>а</w:t>
      </w:r>
      <w:r w:rsidRPr="00D90796">
        <w:rPr>
          <w:rFonts w:ascii="Times New Roman" w:hAnsi="Times New Roman" w:cs="Times New Roman"/>
          <w:b/>
          <w:i/>
          <w:spacing w:val="-2"/>
          <w:sz w:val="28"/>
          <w:szCs w:val="28"/>
          <w:lang w:val="uk-UA"/>
        </w:rPr>
        <w:t>ц</w:t>
      </w:r>
      <w:r w:rsidRPr="00D90796">
        <w:rPr>
          <w:rFonts w:ascii="Times New Roman" w:hAnsi="Times New Roman" w:cs="Times New Roman"/>
          <w:b/>
          <w:i/>
          <w:sz w:val="28"/>
          <w:szCs w:val="28"/>
          <w:lang w:val="uk-UA"/>
        </w:rPr>
        <w:t>івників</w:t>
      </w:r>
      <w:r>
        <w:rPr>
          <w:rFonts w:ascii="Times New Roman" w:hAnsi="Times New Roman" w:cs="Times New Roman"/>
          <w:sz w:val="28"/>
          <w:szCs w:val="28"/>
          <w:lang w:val="uk-UA"/>
        </w:rPr>
        <w:t xml:space="preserve">. </w:t>
      </w:r>
      <w:r>
        <w:rPr>
          <w:rFonts w:ascii="Times New Roman" w:hAnsi="Times New Roman" w:cs="Times New Roman"/>
          <w:spacing w:val="-2"/>
          <w:sz w:val="28"/>
          <w:szCs w:val="28"/>
          <w:lang w:val="uk-UA"/>
        </w:rPr>
        <w:t>П</w:t>
      </w:r>
      <w:r w:rsidRPr="00B428BB">
        <w:rPr>
          <w:rFonts w:ascii="Times New Roman" w:hAnsi="Times New Roman" w:cs="Times New Roman"/>
          <w:sz w:val="28"/>
          <w:szCs w:val="28"/>
          <w:lang w:val="uk-UA"/>
        </w:rPr>
        <w:t>ід</w:t>
      </w:r>
      <w:r w:rsidRPr="00B428BB">
        <w:rPr>
          <w:rFonts w:ascii="Times New Roman" w:hAnsi="Times New Roman" w:cs="Times New Roman"/>
          <w:spacing w:val="-3"/>
          <w:sz w:val="28"/>
          <w:szCs w:val="28"/>
          <w:lang w:val="uk-UA"/>
        </w:rPr>
        <w:t>в</w:t>
      </w:r>
      <w:r w:rsidRPr="00B428BB">
        <w:rPr>
          <w:rFonts w:ascii="Times New Roman" w:hAnsi="Times New Roman" w:cs="Times New Roman"/>
          <w:spacing w:val="-2"/>
          <w:sz w:val="28"/>
          <w:szCs w:val="28"/>
          <w:lang w:val="uk-UA"/>
        </w:rPr>
        <w:t>и</w:t>
      </w:r>
      <w:r w:rsidRPr="00B428BB">
        <w:rPr>
          <w:rFonts w:ascii="Times New Roman" w:hAnsi="Times New Roman" w:cs="Times New Roman"/>
          <w:sz w:val="28"/>
          <w:szCs w:val="28"/>
          <w:lang w:val="uk-UA"/>
        </w:rPr>
        <w:t>щен</w:t>
      </w:r>
      <w:r w:rsidRPr="00B428BB">
        <w:rPr>
          <w:rFonts w:ascii="Times New Roman" w:hAnsi="Times New Roman" w:cs="Times New Roman"/>
          <w:spacing w:val="-2"/>
          <w:sz w:val="28"/>
          <w:szCs w:val="28"/>
          <w:lang w:val="uk-UA"/>
        </w:rPr>
        <w:t>н</w:t>
      </w:r>
      <w:r w:rsidRPr="00B428BB">
        <w:rPr>
          <w:rFonts w:ascii="Times New Roman" w:hAnsi="Times New Roman" w:cs="Times New Roman"/>
          <w:sz w:val="28"/>
          <w:szCs w:val="28"/>
          <w:lang w:val="uk-UA"/>
        </w:rPr>
        <w:t>я ква</w:t>
      </w:r>
      <w:r w:rsidRPr="00B428BB">
        <w:rPr>
          <w:rFonts w:ascii="Times New Roman" w:hAnsi="Times New Roman" w:cs="Times New Roman"/>
          <w:spacing w:val="-2"/>
          <w:sz w:val="28"/>
          <w:szCs w:val="28"/>
          <w:lang w:val="uk-UA"/>
        </w:rPr>
        <w:t>лі</w:t>
      </w:r>
      <w:r w:rsidRPr="00B428BB">
        <w:rPr>
          <w:rFonts w:ascii="Times New Roman" w:hAnsi="Times New Roman" w:cs="Times New Roman"/>
          <w:sz w:val="28"/>
          <w:szCs w:val="28"/>
          <w:lang w:val="uk-UA"/>
        </w:rPr>
        <w:t>фік</w:t>
      </w:r>
      <w:r w:rsidRPr="00B428BB">
        <w:rPr>
          <w:rFonts w:ascii="Times New Roman" w:hAnsi="Times New Roman" w:cs="Times New Roman"/>
          <w:spacing w:val="-3"/>
          <w:sz w:val="28"/>
          <w:szCs w:val="28"/>
          <w:lang w:val="uk-UA"/>
        </w:rPr>
        <w:t>а</w:t>
      </w:r>
      <w:r w:rsidRPr="00B428BB">
        <w:rPr>
          <w:rFonts w:ascii="Times New Roman" w:hAnsi="Times New Roman" w:cs="Times New Roman"/>
          <w:sz w:val="28"/>
          <w:szCs w:val="28"/>
          <w:lang w:val="uk-UA"/>
        </w:rPr>
        <w:t>ц</w:t>
      </w:r>
      <w:r w:rsidRPr="00B428BB">
        <w:rPr>
          <w:rFonts w:ascii="Times New Roman" w:hAnsi="Times New Roman" w:cs="Times New Roman"/>
          <w:spacing w:val="-2"/>
          <w:sz w:val="28"/>
          <w:szCs w:val="28"/>
          <w:lang w:val="uk-UA"/>
        </w:rPr>
        <w:t>і</w:t>
      </w:r>
      <w:r w:rsidRPr="00B428BB">
        <w:rPr>
          <w:rFonts w:ascii="Times New Roman" w:hAnsi="Times New Roman" w:cs="Times New Roman"/>
          <w:sz w:val="28"/>
          <w:szCs w:val="28"/>
          <w:lang w:val="uk-UA"/>
        </w:rPr>
        <w:t>ї</w:t>
      </w:r>
      <w:r w:rsidRPr="00B428BB">
        <w:rPr>
          <w:rFonts w:ascii="Times New Roman" w:hAnsi="Times New Roman" w:cs="Times New Roman"/>
          <w:spacing w:val="-3"/>
          <w:sz w:val="28"/>
          <w:szCs w:val="28"/>
          <w:lang w:val="uk-UA"/>
        </w:rPr>
        <w:t xml:space="preserve"> </w:t>
      </w:r>
      <w:r w:rsidRPr="00B428BB">
        <w:rPr>
          <w:rFonts w:ascii="Times New Roman" w:hAnsi="Times New Roman" w:cs="Times New Roman"/>
          <w:sz w:val="28"/>
          <w:szCs w:val="28"/>
          <w:lang w:val="uk-UA"/>
        </w:rPr>
        <w:t>на</w:t>
      </w:r>
      <w:r w:rsidRPr="00B428BB">
        <w:rPr>
          <w:rFonts w:ascii="Times New Roman" w:hAnsi="Times New Roman" w:cs="Times New Roman"/>
          <w:spacing w:val="-4"/>
          <w:sz w:val="28"/>
          <w:szCs w:val="28"/>
          <w:lang w:val="uk-UA"/>
        </w:rPr>
        <w:t>у</w:t>
      </w:r>
      <w:r w:rsidRPr="00B428BB">
        <w:rPr>
          <w:rFonts w:ascii="Times New Roman" w:hAnsi="Times New Roman" w:cs="Times New Roman"/>
          <w:sz w:val="28"/>
          <w:szCs w:val="28"/>
          <w:lang w:val="uk-UA"/>
        </w:rPr>
        <w:t>к</w:t>
      </w:r>
      <w:r w:rsidRPr="00B428BB">
        <w:rPr>
          <w:rFonts w:ascii="Times New Roman" w:hAnsi="Times New Roman" w:cs="Times New Roman"/>
          <w:spacing w:val="1"/>
          <w:sz w:val="28"/>
          <w:szCs w:val="28"/>
          <w:lang w:val="uk-UA"/>
        </w:rPr>
        <w:t>о</w:t>
      </w:r>
      <w:r w:rsidRPr="00B428BB">
        <w:rPr>
          <w:rFonts w:ascii="Times New Roman" w:hAnsi="Times New Roman" w:cs="Times New Roman"/>
          <w:sz w:val="28"/>
          <w:szCs w:val="28"/>
          <w:lang w:val="uk-UA"/>
        </w:rPr>
        <w:t>в</w:t>
      </w:r>
      <w:r w:rsidRPr="00B428BB">
        <w:rPr>
          <w:rFonts w:ascii="Times New Roman" w:hAnsi="Times New Roman" w:cs="Times New Roman"/>
          <w:spacing w:val="3"/>
          <w:sz w:val="28"/>
          <w:szCs w:val="28"/>
          <w:lang w:val="uk-UA"/>
        </w:rPr>
        <w:t>о</w:t>
      </w:r>
      <w:r w:rsidRPr="00B428BB">
        <w:rPr>
          <w:rFonts w:ascii="Times New Roman" w:hAnsi="Times New Roman" w:cs="Times New Roman"/>
          <w:spacing w:val="-3"/>
          <w:sz w:val="28"/>
          <w:szCs w:val="28"/>
          <w:lang w:val="uk-UA"/>
        </w:rPr>
        <w:t>-</w:t>
      </w:r>
      <w:r w:rsidRPr="00B428BB">
        <w:rPr>
          <w:rFonts w:ascii="Times New Roman" w:hAnsi="Times New Roman" w:cs="Times New Roman"/>
          <w:sz w:val="28"/>
          <w:szCs w:val="28"/>
          <w:lang w:val="uk-UA"/>
        </w:rPr>
        <w:t>п</w:t>
      </w:r>
      <w:r w:rsidRPr="00B428BB">
        <w:rPr>
          <w:rFonts w:ascii="Times New Roman" w:hAnsi="Times New Roman" w:cs="Times New Roman"/>
          <w:spacing w:val="-3"/>
          <w:sz w:val="28"/>
          <w:szCs w:val="28"/>
          <w:lang w:val="uk-UA"/>
        </w:rPr>
        <w:t>е</w:t>
      </w:r>
      <w:r w:rsidRPr="00B428BB">
        <w:rPr>
          <w:rFonts w:ascii="Times New Roman" w:hAnsi="Times New Roman" w:cs="Times New Roman"/>
          <w:sz w:val="28"/>
          <w:szCs w:val="28"/>
          <w:lang w:val="uk-UA"/>
        </w:rPr>
        <w:t>да</w:t>
      </w:r>
      <w:r w:rsidRPr="00B428BB">
        <w:rPr>
          <w:rFonts w:ascii="Times New Roman" w:hAnsi="Times New Roman" w:cs="Times New Roman"/>
          <w:spacing w:val="-3"/>
          <w:sz w:val="28"/>
          <w:szCs w:val="28"/>
          <w:lang w:val="uk-UA"/>
        </w:rPr>
        <w:t>г</w:t>
      </w:r>
      <w:r w:rsidRPr="00B428BB">
        <w:rPr>
          <w:rFonts w:ascii="Times New Roman" w:hAnsi="Times New Roman" w:cs="Times New Roman"/>
          <w:sz w:val="28"/>
          <w:szCs w:val="28"/>
          <w:lang w:val="uk-UA"/>
        </w:rPr>
        <w:t>ог</w:t>
      </w:r>
      <w:r w:rsidRPr="00B428BB">
        <w:rPr>
          <w:rFonts w:ascii="Times New Roman" w:hAnsi="Times New Roman" w:cs="Times New Roman"/>
          <w:spacing w:val="-2"/>
          <w:sz w:val="28"/>
          <w:szCs w:val="28"/>
          <w:lang w:val="uk-UA"/>
        </w:rPr>
        <w:t>і</w:t>
      </w:r>
      <w:r w:rsidRPr="00B428BB">
        <w:rPr>
          <w:rFonts w:ascii="Times New Roman" w:hAnsi="Times New Roman" w:cs="Times New Roman"/>
          <w:sz w:val="28"/>
          <w:szCs w:val="28"/>
          <w:lang w:val="uk-UA"/>
        </w:rPr>
        <w:t>ч</w:t>
      </w:r>
      <w:r w:rsidRPr="00B428BB">
        <w:rPr>
          <w:rFonts w:ascii="Times New Roman" w:hAnsi="Times New Roman" w:cs="Times New Roman"/>
          <w:spacing w:val="-2"/>
          <w:sz w:val="28"/>
          <w:szCs w:val="28"/>
          <w:lang w:val="uk-UA"/>
        </w:rPr>
        <w:t>н</w:t>
      </w:r>
      <w:r w:rsidRPr="00B428BB">
        <w:rPr>
          <w:rFonts w:ascii="Times New Roman" w:hAnsi="Times New Roman" w:cs="Times New Roman"/>
          <w:sz w:val="28"/>
          <w:szCs w:val="28"/>
          <w:lang w:val="uk-UA"/>
        </w:rPr>
        <w:t>их</w:t>
      </w:r>
      <w:r w:rsidRPr="00B428BB">
        <w:rPr>
          <w:rFonts w:ascii="Times New Roman" w:hAnsi="Times New Roman" w:cs="Times New Roman"/>
          <w:spacing w:val="-3"/>
          <w:sz w:val="28"/>
          <w:szCs w:val="28"/>
          <w:lang w:val="uk-UA"/>
        </w:rPr>
        <w:t xml:space="preserve"> </w:t>
      </w:r>
      <w:r w:rsidRPr="00B428BB">
        <w:rPr>
          <w:rFonts w:ascii="Times New Roman" w:hAnsi="Times New Roman" w:cs="Times New Roman"/>
          <w:sz w:val="28"/>
          <w:szCs w:val="28"/>
          <w:lang w:val="uk-UA"/>
        </w:rPr>
        <w:t>пр</w:t>
      </w:r>
      <w:r w:rsidRPr="00B428BB">
        <w:rPr>
          <w:rFonts w:ascii="Times New Roman" w:hAnsi="Times New Roman" w:cs="Times New Roman"/>
          <w:spacing w:val="-3"/>
          <w:sz w:val="28"/>
          <w:szCs w:val="28"/>
          <w:lang w:val="uk-UA"/>
        </w:rPr>
        <w:t>а</w:t>
      </w:r>
      <w:r w:rsidRPr="00B428BB">
        <w:rPr>
          <w:rFonts w:ascii="Times New Roman" w:hAnsi="Times New Roman" w:cs="Times New Roman"/>
          <w:spacing w:val="-2"/>
          <w:sz w:val="28"/>
          <w:szCs w:val="28"/>
          <w:lang w:val="uk-UA"/>
        </w:rPr>
        <w:t>ц</w:t>
      </w:r>
      <w:r w:rsidRPr="00B428BB">
        <w:rPr>
          <w:rFonts w:ascii="Times New Roman" w:hAnsi="Times New Roman" w:cs="Times New Roman"/>
          <w:sz w:val="28"/>
          <w:szCs w:val="28"/>
          <w:lang w:val="uk-UA"/>
        </w:rPr>
        <w:t>ів</w:t>
      </w:r>
      <w:r>
        <w:rPr>
          <w:rFonts w:ascii="Times New Roman" w:hAnsi="Times New Roman" w:cs="Times New Roman"/>
          <w:sz w:val="28"/>
          <w:szCs w:val="28"/>
          <w:lang w:val="uk-UA"/>
        </w:rPr>
        <w:t>ників</w:t>
      </w:r>
      <w:r w:rsidR="008019D4">
        <w:rPr>
          <w:rFonts w:ascii="Times New Roman" w:hAnsi="Times New Roman" w:cs="Times New Roman"/>
          <w:sz w:val="28"/>
          <w:szCs w:val="28"/>
          <w:lang w:val="uk-UA"/>
        </w:rPr>
        <w:t xml:space="preserve">, що забезпечують </w:t>
      </w:r>
      <w:r>
        <w:rPr>
          <w:rFonts w:ascii="Times New Roman" w:hAnsi="Times New Roman" w:cs="Times New Roman"/>
          <w:sz w:val="28"/>
          <w:szCs w:val="28"/>
          <w:lang w:val="uk-UA"/>
        </w:rPr>
        <w:t xml:space="preserve">ОПП УПП здійснюється відповідно до </w:t>
      </w:r>
      <w:r w:rsidR="008019D4">
        <w:rPr>
          <w:rFonts w:ascii="Times New Roman" w:hAnsi="Times New Roman" w:cs="Times New Roman"/>
          <w:sz w:val="28"/>
          <w:szCs w:val="28"/>
          <w:lang w:val="uk-UA"/>
        </w:rPr>
        <w:t>«Положення про порядок підвищення кваліфікації науково-педагогічних та педагогічних працівників Державного університету інтелек</w:t>
      </w:r>
      <w:r w:rsidR="00C51654">
        <w:rPr>
          <w:rFonts w:ascii="Times New Roman" w:hAnsi="Times New Roman" w:cs="Times New Roman"/>
          <w:sz w:val="28"/>
          <w:szCs w:val="28"/>
          <w:lang w:val="uk-UA"/>
        </w:rPr>
        <w:t xml:space="preserve">туальних технологій і зв’язку». Основними видами підвищення кваліфікації є стажування, </w:t>
      </w:r>
      <w:proofErr w:type="spellStart"/>
      <w:r w:rsidR="00C51654">
        <w:rPr>
          <w:rFonts w:ascii="Times New Roman" w:hAnsi="Times New Roman" w:cs="Times New Roman"/>
          <w:sz w:val="28"/>
          <w:szCs w:val="28"/>
          <w:lang w:val="uk-UA"/>
        </w:rPr>
        <w:t>воркшопи</w:t>
      </w:r>
      <w:proofErr w:type="spellEnd"/>
      <w:r w:rsidR="00C51654">
        <w:rPr>
          <w:rFonts w:ascii="Times New Roman" w:hAnsi="Times New Roman" w:cs="Times New Roman"/>
          <w:sz w:val="28"/>
          <w:szCs w:val="28"/>
          <w:lang w:val="uk-UA"/>
        </w:rPr>
        <w:t>, тренінги тощо. Контроль за впровадженням результатів підвищення кваліфікації в освітній процес здійснюється на рівні кафедр.</w:t>
      </w:r>
    </w:p>
    <w:p w14:paraId="7E04E880" w14:textId="77777777" w:rsidR="00E71A47" w:rsidRPr="00E71A47" w:rsidRDefault="00720D33" w:rsidP="00E71A47">
      <w:pPr>
        <w:spacing w:after="0" w:line="240" w:lineRule="auto"/>
        <w:ind w:left="112" w:right="112" w:firstLine="708"/>
        <w:jc w:val="both"/>
        <w:rPr>
          <w:rFonts w:ascii="Times New Roman" w:hAnsi="Times New Roman" w:cs="Times New Roman"/>
          <w:sz w:val="28"/>
          <w:szCs w:val="28"/>
          <w:lang w:val="uk-UA"/>
        </w:rPr>
      </w:pPr>
      <w:r>
        <w:rPr>
          <w:rFonts w:ascii="Times New Roman" w:hAnsi="Times New Roman" w:cs="Times New Roman"/>
          <w:b/>
          <w:i/>
          <w:spacing w:val="-2"/>
          <w:sz w:val="28"/>
          <w:szCs w:val="28"/>
          <w:lang w:val="uk-UA"/>
        </w:rPr>
        <w:t>Н</w:t>
      </w:r>
      <w:r w:rsidR="00C51654" w:rsidRPr="00C51654">
        <w:rPr>
          <w:rFonts w:ascii="Times New Roman" w:hAnsi="Times New Roman" w:cs="Times New Roman"/>
          <w:b/>
          <w:i/>
          <w:sz w:val="28"/>
          <w:szCs w:val="28"/>
          <w:lang w:val="uk-UA"/>
        </w:rPr>
        <w:t>аяв</w:t>
      </w:r>
      <w:r w:rsidR="00C51654" w:rsidRPr="00C51654">
        <w:rPr>
          <w:rFonts w:ascii="Times New Roman" w:hAnsi="Times New Roman" w:cs="Times New Roman"/>
          <w:b/>
          <w:i/>
          <w:spacing w:val="-2"/>
          <w:sz w:val="28"/>
          <w:szCs w:val="28"/>
          <w:lang w:val="uk-UA"/>
        </w:rPr>
        <w:t>н</w:t>
      </w:r>
      <w:r>
        <w:rPr>
          <w:rFonts w:ascii="Times New Roman" w:hAnsi="Times New Roman" w:cs="Times New Roman"/>
          <w:b/>
          <w:i/>
          <w:spacing w:val="-2"/>
          <w:sz w:val="28"/>
          <w:szCs w:val="28"/>
          <w:lang w:val="uk-UA"/>
        </w:rPr>
        <w:t xml:space="preserve">ість </w:t>
      </w:r>
      <w:r w:rsidR="00C51654" w:rsidRPr="00C51654">
        <w:rPr>
          <w:rFonts w:ascii="Times New Roman" w:hAnsi="Times New Roman" w:cs="Times New Roman"/>
          <w:b/>
          <w:i/>
          <w:sz w:val="28"/>
          <w:szCs w:val="28"/>
          <w:lang w:val="uk-UA"/>
        </w:rPr>
        <w:t>н</w:t>
      </w:r>
      <w:r w:rsidR="00C51654" w:rsidRPr="00C51654">
        <w:rPr>
          <w:rFonts w:ascii="Times New Roman" w:hAnsi="Times New Roman" w:cs="Times New Roman"/>
          <w:b/>
          <w:i/>
          <w:spacing w:val="-3"/>
          <w:sz w:val="28"/>
          <w:szCs w:val="28"/>
          <w:lang w:val="uk-UA"/>
        </w:rPr>
        <w:t>е</w:t>
      </w:r>
      <w:r w:rsidR="00C51654" w:rsidRPr="00C51654">
        <w:rPr>
          <w:rFonts w:ascii="Times New Roman" w:hAnsi="Times New Roman" w:cs="Times New Roman"/>
          <w:b/>
          <w:i/>
          <w:spacing w:val="-2"/>
          <w:sz w:val="28"/>
          <w:szCs w:val="28"/>
          <w:lang w:val="uk-UA"/>
        </w:rPr>
        <w:t>о</w:t>
      </w:r>
      <w:r w:rsidR="00C51654" w:rsidRPr="00C51654">
        <w:rPr>
          <w:rFonts w:ascii="Times New Roman" w:hAnsi="Times New Roman" w:cs="Times New Roman"/>
          <w:b/>
          <w:i/>
          <w:sz w:val="28"/>
          <w:szCs w:val="28"/>
          <w:lang w:val="uk-UA"/>
        </w:rPr>
        <w:t>б</w:t>
      </w:r>
      <w:r w:rsidR="00C51654" w:rsidRPr="00C51654">
        <w:rPr>
          <w:rFonts w:ascii="Times New Roman" w:hAnsi="Times New Roman" w:cs="Times New Roman"/>
          <w:b/>
          <w:i/>
          <w:spacing w:val="-2"/>
          <w:sz w:val="28"/>
          <w:szCs w:val="28"/>
          <w:lang w:val="uk-UA"/>
        </w:rPr>
        <w:t>хі</w:t>
      </w:r>
      <w:r w:rsidR="00C51654" w:rsidRPr="00C51654">
        <w:rPr>
          <w:rFonts w:ascii="Times New Roman" w:hAnsi="Times New Roman" w:cs="Times New Roman"/>
          <w:b/>
          <w:i/>
          <w:sz w:val="28"/>
          <w:szCs w:val="28"/>
          <w:lang w:val="uk-UA"/>
        </w:rPr>
        <w:t>д</w:t>
      </w:r>
      <w:r w:rsidR="00C51654" w:rsidRPr="00C51654">
        <w:rPr>
          <w:rFonts w:ascii="Times New Roman" w:hAnsi="Times New Roman" w:cs="Times New Roman"/>
          <w:b/>
          <w:i/>
          <w:spacing w:val="-2"/>
          <w:sz w:val="28"/>
          <w:szCs w:val="28"/>
          <w:lang w:val="uk-UA"/>
        </w:rPr>
        <w:t>н</w:t>
      </w:r>
      <w:r w:rsidR="00C51654" w:rsidRPr="00C51654">
        <w:rPr>
          <w:rFonts w:ascii="Times New Roman" w:hAnsi="Times New Roman" w:cs="Times New Roman"/>
          <w:b/>
          <w:i/>
          <w:sz w:val="28"/>
          <w:szCs w:val="28"/>
          <w:lang w:val="uk-UA"/>
        </w:rPr>
        <w:t>их</w:t>
      </w:r>
      <w:r w:rsidR="00C51654" w:rsidRPr="00C51654">
        <w:rPr>
          <w:rFonts w:ascii="Times New Roman" w:hAnsi="Times New Roman" w:cs="Times New Roman"/>
          <w:b/>
          <w:i/>
          <w:spacing w:val="15"/>
          <w:sz w:val="28"/>
          <w:szCs w:val="28"/>
          <w:lang w:val="uk-UA"/>
        </w:rPr>
        <w:t xml:space="preserve"> </w:t>
      </w:r>
      <w:r w:rsidR="00C51654" w:rsidRPr="00C51654">
        <w:rPr>
          <w:rFonts w:ascii="Times New Roman" w:hAnsi="Times New Roman" w:cs="Times New Roman"/>
          <w:b/>
          <w:i/>
          <w:spacing w:val="-2"/>
          <w:sz w:val="28"/>
          <w:szCs w:val="28"/>
          <w:lang w:val="uk-UA"/>
        </w:rPr>
        <w:t>р</w:t>
      </w:r>
      <w:r w:rsidR="00C51654" w:rsidRPr="00C51654">
        <w:rPr>
          <w:rFonts w:ascii="Times New Roman" w:hAnsi="Times New Roman" w:cs="Times New Roman"/>
          <w:b/>
          <w:i/>
          <w:sz w:val="28"/>
          <w:szCs w:val="28"/>
          <w:lang w:val="uk-UA"/>
        </w:rPr>
        <w:t>е</w:t>
      </w:r>
      <w:r w:rsidR="00C51654" w:rsidRPr="00C51654">
        <w:rPr>
          <w:rFonts w:ascii="Times New Roman" w:hAnsi="Times New Roman" w:cs="Times New Roman"/>
          <w:b/>
          <w:i/>
          <w:spacing w:val="-3"/>
          <w:sz w:val="28"/>
          <w:szCs w:val="28"/>
          <w:lang w:val="uk-UA"/>
        </w:rPr>
        <w:t>с</w:t>
      </w:r>
      <w:r w:rsidR="00C51654" w:rsidRPr="00C51654">
        <w:rPr>
          <w:rFonts w:ascii="Times New Roman" w:hAnsi="Times New Roman" w:cs="Times New Roman"/>
          <w:b/>
          <w:i/>
          <w:spacing w:val="-4"/>
          <w:sz w:val="28"/>
          <w:szCs w:val="28"/>
          <w:lang w:val="uk-UA"/>
        </w:rPr>
        <w:t>у</w:t>
      </w:r>
      <w:r w:rsidR="00C51654" w:rsidRPr="00C51654">
        <w:rPr>
          <w:rFonts w:ascii="Times New Roman" w:hAnsi="Times New Roman" w:cs="Times New Roman"/>
          <w:b/>
          <w:i/>
          <w:sz w:val="28"/>
          <w:szCs w:val="28"/>
          <w:lang w:val="uk-UA"/>
        </w:rPr>
        <w:t>рсів</w:t>
      </w:r>
      <w:r w:rsidR="00C51654" w:rsidRPr="00C51654">
        <w:rPr>
          <w:rFonts w:ascii="Times New Roman" w:hAnsi="Times New Roman" w:cs="Times New Roman"/>
          <w:b/>
          <w:i/>
          <w:spacing w:val="15"/>
          <w:sz w:val="28"/>
          <w:szCs w:val="28"/>
          <w:lang w:val="uk-UA"/>
        </w:rPr>
        <w:t xml:space="preserve"> </w:t>
      </w:r>
      <w:r w:rsidR="00C51654" w:rsidRPr="00C51654">
        <w:rPr>
          <w:rFonts w:ascii="Times New Roman" w:hAnsi="Times New Roman" w:cs="Times New Roman"/>
          <w:b/>
          <w:i/>
          <w:sz w:val="28"/>
          <w:szCs w:val="28"/>
          <w:lang w:val="uk-UA"/>
        </w:rPr>
        <w:t>д</w:t>
      </w:r>
      <w:r w:rsidR="00C51654" w:rsidRPr="00C51654">
        <w:rPr>
          <w:rFonts w:ascii="Times New Roman" w:hAnsi="Times New Roman" w:cs="Times New Roman"/>
          <w:b/>
          <w:i/>
          <w:spacing w:val="-1"/>
          <w:sz w:val="28"/>
          <w:szCs w:val="28"/>
          <w:lang w:val="uk-UA"/>
        </w:rPr>
        <w:t>л</w:t>
      </w:r>
      <w:r w:rsidR="00C51654" w:rsidRPr="00C51654">
        <w:rPr>
          <w:rFonts w:ascii="Times New Roman" w:hAnsi="Times New Roman" w:cs="Times New Roman"/>
          <w:b/>
          <w:i/>
          <w:sz w:val="28"/>
          <w:szCs w:val="28"/>
          <w:lang w:val="uk-UA"/>
        </w:rPr>
        <w:t>я</w:t>
      </w:r>
      <w:r w:rsidR="00C51654" w:rsidRPr="00C51654">
        <w:rPr>
          <w:rFonts w:ascii="Times New Roman" w:hAnsi="Times New Roman" w:cs="Times New Roman"/>
          <w:b/>
          <w:i/>
          <w:spacing w:val="14"/>
          <w:sz w:val="28"/>
          <w:szCs w:val="28"/>
          <w:lang w:val="uk-UA"/>
        </w:rPr>
        <w:t xml:space="preserve"> </w:t>
      </w:r>
      <w:r w:rsidR="00C51654" w:rsidRPr="00C51654">
        <w:rPr>
          <w:rFonts w:ascii="Times New Roman" w:hAnsi="Times New Roman" w:cs="Times New Roman"/>
          <w:b/>
          <w:i/>
          <w:spacing w:val="3"/>
          <w:sz w:val="28"/>
          <w:szCs w:val="28"/>
          <w:lang w:val="uk-UA"/>
        </w:rPr>
        <w:t>о</w:t>
      </w:r>
      <w:r w:rsidR="00C51654" w:rsidRPr="00C51654">
        <w:rPr>
          <w:rFonts w:ascii="Times New Roman" w:hAnsi="Times New Roman" w:cs="Times New Roman"/>
          <w:b/>
          <w:i/>
          <w:sz w:val="28"/>
          <w:szCs w:val="28"/>
          <w:lang w:val="uk-UA"/>
        </w:rPr>
        <w:t>рга</w:t>
      </w:r>
      <w:r w:rsidR="00C51654" w:rsidRPr="00C51654">
        <w:rPr>
          <w:rFonts w:ascii="Times New Roman" w:hAnsi="Times New Roman" w:cs="Times New Roman"/>
          <w:b/>
          <w:i/>
          <w:spacing w:val="-2"/>
          <w:sz w:val="28"/>
          <w:szCs w:val="28"/>
          <w:lang w:val="uk-UA"/>
        </w:rPr>
        <w:t>н</w:t>
      </w:r>
      <w:r w:rsidR="00C51654" w:rsidRPr="00C51654">
        <w:rPr>
          <w:rFonts w:ascii="Times New Roman" w:hAnsi="Times New Roman" w:cs="Times New Roman"/>
          <w:b/>
          <w:i/>
          <w:sz w:val="28"/>
          <w:szCs w:val="28"/>
          <w:lang w:val="uk-UA"/>
        </w:rPr>
        <w:t>із</w:t>
      </w:r>
      <w:r w:rsidR="00C51654" w:rsidRPr="00C51654">
        <w:rPr>
          <w:rFonts w:ascii="Times New Roman" w:hAnsi="Times New Roman" w:cs="Times New Roman"/>
          <w:b/>
          <w:i/>
          <w:spacing w:val="-3"/>
          <w:sz w:val="28"/>
          <w:szCs w:val="28"/>
          <w:lang w:val="uk-UA"/>
        </w:rPr>
        <w:t>а</w:t>
      </w:r>
      <w:r w:rsidR="00C51654" w:rsidRPr="00C51654">
        <w:rPr>
          <w:rFonts w:ascii="Times New Roman" w:hAnsi="Times New Roman" w:cs="Times New Roman"/>
          <w:b/>
          <w:i/>
          <w:sz w:val="28"/>
          <w:szCs w:val="28"/>
          <w:lang w:val="uk-UA"/>
        </w:rPr>
        <w:t>ц</w:t>
      </w:r>
      <w:r w:rsidR="00C51654" w:rsidRPr="00C51654">
        <w:rPr>
          <w:rFonts w:ascii="Times New Roman" w:hAnsi="Times New Roman" w:cs="Times New Roman"/>
          <w:b/>
          <w:i/>
          <w:spacing w:val="-2"/>
          <w:sz w:val="28"/>
          <w:szCs w:val="28"/>
          <w:lang w:val="uk-UA"/>
        </w:rPr>
        <w:t>і</w:t>
      </w:r>
      <w:r w:rsidR="00C51654" w:rsidRPr="00C51654">
        <w:rPr>
          <w:rFonts w:ascii="Times New Roman" w:hAnsi="Times New Roman" w:cs="Times New Roman"/>
          <w:b/>
          <w:i/>
          <w:sz w:val="28"/>
          <w:szCs w:val="28"/>
          <w:lang w:val="uk-UA"/>
        </w:rPr>
        <w:t>ї</w:t>
      </w:r>
      <w:r w:rsidR="00C51654" w:rsidRPr="00C51654">
        <w:rPr>
          <w:rFonts w:ascii="Times New Roman" w:hAnsi="Times New Roman" w:cs="Times New Roman"/>
          <w:b/>
          <w:i/>
          <w:spacing w:val="17"/>
          <w:sz w:val="28"/>
          <w:szCs w:val="28"/>
          <w:lang w:val="uk-UA"/>
        </w:rPr>
        <w:t xml:space="preserve"> </w:t>
      </w:r>
      <w:r w:rsidR="00C51654" w:rsidRPr="00C51654">
        <w:rPr>
          <w:rFonts w:ascii="Times New Roman" w:hAnsi="Times New Roman" w:cs="Times New Roman"/>
          <w:b/>
          <w:i/>
          <w:spacing w:val="-2"/>
          <w:sz w:val="28"/>
          <w:szCs w:val="28"/>
          <w:lang w:val="uk-UA"/>
        </w:rPr>
        <w:t>о</w:t>
      </w:r>
      <w:r w:rsidR="00C51654" w:rsidRPr="00C51654">
        <w:rPr>
          <w:rFonts w:ascii="Times New Roman" w:hAnsi="Times New Roman" w:cs="Times New Roman"/>
          <w:b/>
          <w:i/>
          <w:sz w:val="28"/>
          <w:szCs w:val="28"/>
          <w:lang w:val="uk-UA"/>
        </w:rPr>
        <w:t>сві</w:t>
      </w:r>
      <w:r w:rsidR="00C51654" w:rsidRPr="00C51654">
        <w:rPr>
          <w:rFonts w:ascii="Times New Roman" w:hAnsi="Times New Roman" w:cs="Times New Roman"/>
          <w:b/>
          <w:i/>
          <w:spacing w:val="-2"/>
          <w:sz w:val="28"/>
          <w:szCs w:val="28"/>
          <w:lang w:val="uk-UA"/>
        </w:rPr>
        <w:t>т</w:t>
      </w:r>
      <w:r w:rsidR="00C51654" w:rsidRPr="00C51654">
        <w:rPr>
          <w:rFonts w:ascii="Times New Roman" w:hAnsi="Times New Roman" w:cs="Times New Roman"/>
          <w:b/>
          <w:i/>
          <w:sz w:val="28"/>
          <w:szCs w:val="28"/>
          <w:lang w:val="uk-UA"/>
        </w:rPr>
        <w:t>н</w:t>
      </w:r>
      <w:r w:rsidR="00C51654" w:rsidRPr="00C51654">
        <w:rPr>
          <w:rFonts w:ascii="Times New Roman" w:hAnsi="Times New Roman" w:cs="Times New Roman"/>
          <w:b/>
          <w:i/>
          <w:spacing w:val="-1"/>
          <w:sz w:val="28"/>
          <w:szCs w:val="28"/>
          <w:lang w:val="uk-UA"/>
        </w:rPr>
        <w:t>ь</w:t>
      </w:r>
      <w:r w:rsidR="00C51654" w:rsidRPr="00C51654">
        <w:rPr>
          <w:rFonts w:ascii="Times New Roman" w:hAnsi="Times New Roman" w:cs="Times New Roman"/>
          <w:b/>
          <w:i/>
          <w:sz w:val="28"/>
          <w:szCs w:val="28"/>
          <w:lang w:val="uk-UA"/>
        </w:rPr>
        <w:t>о</w:t>
      </w:r>
      <w:r w:rsidR="00C51654" w:rsidRPr="00C51654">
        <w:rPr>
          <w:rFonts w:ascii="Times New Roman" w:hAnsi="Times New Roman" w:cs="Times New Roman"/>
          <w:b/>
          <w:i/>
          <w:spacing w:val="-3"/>
          <w:sz w:val="28"/>
          <w:szCs w:val="28"/>
          <w:lang w:val="uk-UA"/>
        </w:rPr>
        <w:t>г</w:t>
      </w:r>
      <w:r w:rsidR="00C51654" w:rsidRPr="00C51654">
        <w:rPr>
          <w:rFonts w:ascii="Times New Roman" w:hAnsi="Times New Roman" w:cs="Times New Roman"/>
          <w:b/>
          <w:i/>
          <w:sz w:val="28"/>
          <w:szCs w:val="28"/>
          <w:lang w:val="uk-UA"/>
        </w:rPr>
        <w:t>о</w:t>
      </w:r>
      <w:r w:rsidR="00C51654" w:rsidRPr="00C51654">
        <w:rPr>
          <w:rFonts w:ascii="Times New Roman" w:hAnsi="Times New Roman" w:cs="Times New Roman"/>
          <w:b/>
          <w:i/>
          <w:spacing w:val="14"/>
          <w:sz w:val="28"/>
          <w:szCs w:val="28"/>
          <w:lang w:val="uk-UA"/>
        </w:rPr>
        <w:t xml:space="preserve"> </w:t>
      </w:r>
      <w:r w:rsidR="00C51654" w:rsidRPr="00C51654">
        <w:rPr>
          <w:rFonts w:ascii="Times New Roman" w:hAnsi="Times New Roman" w:cs="Times New Roman"/>
          <w:b/>
          <w:i/>
          <w:sz w:val="28"/>
          <w:szCs w:val="28"/>
          <w:lang w:val="uk-UA"/>
        </w:rPr>
        <w:t>п</w:t>
      </w:r>
      <w:r w:rsidR="00C51654" w:rsidRPr="00C51654">
        <w:rPr>
          <w:rFonts w:ascii="Times New Roman" w:hAnsi="Times New Roman" w:cs="Times New Roman"/>
          <w:b/>
          <w:i/>
          <w:spacing w:val="-2"/>
          <w:sz w:val="28"/>
          <w:szCs w:val="28"/>
          <w:lang w:val="uk-UA"/>
        </w:rPr>
        <w:t>ро</w:t>
      </w:r>
      <w:r w:rsidR="00C51654" w:rsidRPr="00C51654">
        <w:rPr>
          <w:rFonts w:ascii="Times New Roman" w:hAnsi="Times New Roman" w:cs="Times New Roman"/>
          <w:b/>
          <w:i/>
          <w:sz w:val="28"/>
          <w:szCs w:val="28"/>
          <w:lang w:val="uk-UA"/>
        </w:rPr>
        <w:t>це</w:t>
      </w:r>
      <w:r w:rsidR="00C51654" w:rsidRPr="00C51654">
        <w:rPr>
          <w:rFonts w:ascii="Times New Roman" w:hAnsi="Times New Roman" w:cs="Times New Roman"/>
          <w:b/>
          <w:i/>
          <w:spacing w:val="-3"/>
          <w:sz w:val="28"/>
          <w:szCs w:val="28"/>
          <w:lang w:val="uk-UA"/>
        </w:rPr>
        <w:t>с</w:t>
      </w:r>
      <w:r w:rsidR="00C51654" w:rsidRPr="00C51654">
        <w:rPr>
          <w:rFonts w:ascii="Times New Roman" w:hAnsi="Times New Roman" w:cs="Times New Roman"/>
          <w:b/>
          <w:i/>
          <w:spacing w:val="-2"/>
          <w:sz w:val="28"/>
          <w:szCs w:val="28"/>
          <w:lang w:val="uk-UA"/>
        </w:rPr>
        <w:t>у</w:t>
      </w:r>
      <w:r w:rsidR="00C51654" w:rsidRPr="00C51654">
        <w:rPr>
          <w:rFonts w:ascii="Times New Roman" w:hAnsi="Times New Roman" w:cs="Times New Roman"/>
          <w:b/>
          <w:i/>
          <w:sz w:val="28"/>
          <w:szCs w:val="28"/>
          <w:lang w:val="uk-UA"/>
        </w:rPr>
        <w:t>,</w:t>
      </w:r>
      <w:r w:rsidR="00C51654" w:rsidRPr="00C51654">
        <w:rPr>
          <w:rFonts w:ascii="Times New Roman" w:hAnsi="Times New Roman" w:cs="Times New Roman"/>
          <w:b/>
          <w:i/>
          <w:spacing w:val="17"/>
          <w:sz w:val="28"/>
          <w:szCs w:val="28"/>
          <w:lang w:val="uk-UA"/>
        </w:rPr>
        <w:t xml:space="preserve"> </w:t>
      </w:r>
      <w:r w:rsidR="00C51654" w:rsidRPr="00C51654">
        <w:rPr>
          <w:rFonts w:ascii="Times New Roman" w:hAnsi="Times New Roman" w:cs="Times New Roman"/>
          <w:b/>
          <w:i/>
          <w:sz w:val="28"/>
          <w:szCs w:val="28"/>
          <w:lang w:val="uk-UA"/>
        </w:rPr>
        <w:t>у тому</w:t>
      </w:r>
      <w:r w:rsidR="00C51654" w:rsidRPr="00C51654">
        <w:rPr>
          <w:rFonts w:ascii="Times New Roman" w:hAnsi="Times New Roman" w:cs="Times New Roman"/>
          <w:b/>
          <w:i/>
          <w:spacing w:val="34"/>
          <w:sz w:val="28"/>
          <w:szCs w:val="28"/>
          <w:lang w:val="uk-UA"/>
        </w:rPr>
        <w:t xml:space="preserve"> </w:t>
      </w:r>
      <w:r w:rsidR="00C51654" w:rsidRPr="00C51654">
        <w:rPr>
          <w:rFonts w:ascii="Times New Roman" w:hAnsi="Times New Roman" w:cs="Times New Roman"/>
          <w:b/>
          <w:i/>
          <w:sz w:val="28"/>
          <w:szCs w:val="28"/>
          <w:lang w:val="uk-UA"/>
        </w:rPr>
        <w:t>ч</w:t>
      </w:r>
      <w:r w:rsidR="00C51654" w:rsidRPr="00C51654">
        <w:rPr>
          <w:rFonts w:ascii="Times New Roman" w:hAnsi="Times New Roman" w:cs="Times New Roman"/>
          <w:b/>
          <w:i/>
          <w:spacing w:val="1"/>
          <w:sz w:val="28"/>
          <w:szCs w:val="28"/>
          <w:lang w:val="uk-UA"/>
        </w:rPr>
        <w:t>и</w:t>
      </w:r>
      <w:r w:rsidR="00C51654" w:rsidRPr="00C51654">
        <w:rPr>
          <w:rFonts w:ascii="Times New Roman" w:hAnsi="Times New Roman" w:cs="Times New Roman"/>
          <w:b/>
          <w:i/>
          <w:sz w:val="28"/>
          <w:szCs w:val="28"/>
          <w:lang w:val="uk-UA"/>
        </w:rPr>
        <w:t>слі</w:t>
      </w:r>
      <w:r w:rsidR="00C51654" w:rsidRPr="00C51654">
        <w:rPr>
          <w:rFonts w:ascii="Times New Roman" w:hAnsi="Times New Roman" w:cs="Times New Roman"/>
          <w:b/>
          <w:i/>
          <w:spacing w:val="38"/>
          <w:sz w:val="28"/>
          <w:szCs w:val="28"/>
          <w:lang w:val="uk-UA"/>
        </w:rPr>
        <w:t xml:space="preserve"> </w:t>
      </w:r>
      <w:r w:rsidR="00C51654" w:rsidRPr="00C51654">
        <w:rPr>
          <w:rFonts w:ascii="Times New Roman" w:hAnsi="Times New Roman" w:cs="Times New Roman"/>
          <w:b/>
          <w:i/>
          <w:sz w:val="28"/>
          <w:szCs w:val="28"/>
          <w:lang w:val="uk-UA"/>
        </w:rPr>
        <w:t>с</w:t>
      </w:r>
      <w:r w:rsidR="00C51654" w:rsidRPr="00C51654">
        <w:rPr>
          <w:rFonts w:ascii="Times New Roman" w:hAnsi="Times New Roman" w:cs="Times New Roman"/>
          <w:b/>
          <w:i/>
          <w:spacing w:val="-3"/>
          <w:sz w:val="28"/>
          <w:szCs w:val="28"/>
          <w:lang w:val="uk-UA"/>
        </w:rPr>
        <w:t>а</w:t>
      </w:r>
      <w:r w:rsidR="00C51654" w:rsidRPr="00C51654">
        <w:rPr>
          <w:rFonts w:ascii="Times New Roman" w:hAnsi="Times New Roman" w:cs="Times New Roman"/>
          <w:b/>
          <w:i/>
          <w:sz w:val="28"/>
          <w:szCs w:val="28"/>
          <w:lang w:val="uk-UA"/>
        </w:rPr>
        <w:t>мос</w:t>
      </w:r>
      <w:r w:rsidR="00C51654" w:rsidRPr="00C51654">
        <w:rPr>
          <w:rFonts w:ascii="Times New Roman" w:hAnsi="Times New Roman" w:cs="Times New Roman"/>
          <w:b/>
          <w:i/>
          <w:spacing w:val="-3"/>
          <w:sz w:val="28"/>
          <w:szCs w:val="28"/>
          <w:lang w:val="uk-UA"/>
        </w:rPr>
        <w:t>т</w:t>
      </w:r>
      <w:r w:rsidR="00C51654" w:rsidRPr="00C51654">
        <w:rPr>
          <w:rFonts w:ascii="Times New Roman" w:hAnsi="Times New Roman" w:cs="Times New Roman"/>
          <w:b/>
          <w:i/>
          <w:spacing w:val="-2"/>
          <w:sz w:val="28"/>
          <w:szCs w:val="28"/>
          <w:lang w:val="uk-UA"/>
        </w:rPr>
        <w:t>і</w:t>
      </w:r>
      <w:r w:rsidR="00C51654" w:rsidRPr="00C51654">
        <w:rPr>
          <w:rFonts w:ascii="Times New Roman" w:hAnsi="Times New Roman" w:cs="Times New Roman"/>
          <w:b/>
          <w:i/>
          <w:sz w:val="28"/>
          <w:szCs w:val="28"/>
          <w:lang w:val="uk-UA"/>
        </w:rPr>
        <w:t>й</w:t>
      </w:r>
      <w:r w:rsidR="00C51654" w:rsidRPr="00C51654">
        <w:rPr>
          <w:rFonts w:ascii="Times New Roman" w:hAnsi="Times New Roman" w:cs="Times New Roman"/>
          <w:b/>
          <w:i/>
          <w:spacing w:val="-2"/>
          <w:sz w:val="28"/>
          <w:szCs w:val="28"/>
          <w:lang w:val="uk-UA"/>
        </w:rPr>
        <w:t>н</w:t>
      </w:r>
      <w:r w:rsidR="00C51654" w:rsidRPr="00C51654">
        <w:rPr>
          <w:rFonts w:ascii="Times New Roman" w:hAnsi="Times New Roman" w:cs="Times New Roman"/>
          <w:b/>
          <w:i/>
          <w:sz w:val="28"/>
          <w:szCs w:val="28"/>
          <w:lang w:val="uk-UA"/>
        </w:rPr>
        <w:t>ої</w:t>
      </w:r>
      <w:r w:rsidR="00C51654" w:rsidRPr="00C51654">
        <w:rPr>
          <w:rFonts w:ascii="Times New Roman" w:hAnsi="Times New Roman" w:cs="Times New Roman"/>
          <w:b/>
          <w:i/>
          <w:spacing w:val="36"/>
          <w:sz w:val="28"/>
          <w:szCs w:val="28"/>
          <w:lang w:val="uk-UA"/>
        </w:rPr>
        <w:t xml:space="preserve"> </w:t>
      </w:r>
      <w:r w:rsidR="00C51654" w:rsidRPr="00C51654">
        <w:rPr>
          <w:rFonts w:ascii="Times New Roman" w:hAnsi="Times New Roman" w:cs="Times New Roman"/>
          <w:b/>
          <w:i/>
          <w:spacing w:val="-2"/>
          <w:sz w:val="28"/>
          <w:szCs w:val="28"/>
          <w:lang w:val="uk-UA"/>
        </w:rPr>
        <w:t>р</w:t>
      </w:r>
      <w:r w:rsidR="00C51654" w:rsidRPr="00C51654">
        <w:rPr>
          <w:rFonts w:ascii="Times New Roman" w:hAnsi="Times New Roman" w:cs="Times New Roman"/>
          <w:b/>
          <w:i/>
          <w:sz w:val="28"/>
          <w:szCs w:val="28"/>
          <w:lang w:val="uk-UA"/>
        </w:rPr>
        <w:t>о</w:t>
      </w:r>
      <w:r w:rsidR="00C51654" w:rsidRPr="00C51654">
        <w:rPr>
          <w:rFonts w:ascii="Times New Roman" w:hAnsi="Times New Roman" w:cs="Times New Roman"/>
          <w:b/>
          <w:i/>
          <w:spacing w:val="-2"/>
          <w:sz w:val="28"/>
          <w:szCs w:val="28"/>
          <w:lang w:val="uk-UA"/>
        </w:rPr>
        <w:t>б</w:t>
      </w:r>
      <w:r w:rsidR="00C51654" w:rsidRPr="00C51654">
        <w:rPr>
          <w:rFonts w:ascii="Times New Roman" w:hAnsi="Times New Roman" w:cs="Times New Roman"/>
          <w:b/>
          <w:i/>
          <w:sz w:val="28"/>
          <w:szCs w:val="28"/>
          <w:lang w:val="uk-UA"/>
        </w:rPr>
        <w:t>о</w:t>
      </w:r>
      <w:r w:rsidR="00C51654" w:rsidRPr="00C51654">
        <w:rPr>
          <w:rFonts w:ascii="Times New Roman" w:hAnsi="Times New Roman" w:cs="Times New Roman"/>
          <w:b/>
          <w:i/>
          <w:spacing w:val="-3"/>
          <w:sz w:val="28"/>
          <w:szCs w:val="28"/>
          <w:lang w:val="uk-UA"/>
        </w:rPr>
        <w:t>т</w:t>
      </w:r>
      <w:r w:rsidR="00C51654" w:rsidRPr="00C51654">
        <w:rPr>
          <w:rFonts w:ascii="Times New Roman" w:hAnsi="Times New Roman" w:cs="Times New Roman"/>
          <w:b/>
          <w:i/>
          <w:sz w:val="28"/>
          <w:szCs w:val="28"/>
          <w:lang w:val="uk-UA"/>
        </w:rPr>
        <w:t>и</w:t>
      </w:r>
      <w:r w:rsidR="00C51654" w:rsidRPr="00C51654">
        <w:rPr>
          <w:rFonts w:ascii="Times New Roman" w:hAnsi="Times New Roman" w:cs="Times New Roman"/>
          <w:b/>
          <w:i/>
          <w:spacing w:val="38"/>
          <w:sz w:val="28"/>
          <w:szCs w:val="28"/>
          <w:lang w:val="uk-UA"/>
        </w:rPr>
        <w:t xml:space="preserve"> </w:t>
      </w:r>
      <w:r w:rsidR="00C51654" w:rsidRPr="00C51654">
        <w:rPr>
          <w:rFonts w:ascii="Times New Roman" w:hAnsi="Times New Roman" w:cs="Times New Roman"/>
          <w:b/>
          <w:i/>
          <w:sz w:val="28"/>
          <w:szCs w:val="28"/>
          <w:lang w:val="uk-UA"/>
        </w:rPr>
        <w:t>з</w:t>
      </w:r>
      <w:r w:rsidR="00C51654" w:rsidRPr="00C51654">
        <w:rPr>
          <w:rFonts w:ascii="Times New Roman" w:hAnsi="Times New Roman" w:cs="Times New Roman"/>
          <w:b/>
          <w:i/>
          <w:spacing w:val="-2"/>
          <w:sz w:val="28"/>
          <w:szCs w:val="28"/>
          <w:lang w:val="uk-UA"/>
        </w:rPr>
        <w:t>д</w:t>
      </w:r>
      <w:r w:rsidR="00C51654" w:rsidRPr="00C51654">
        <w:rPr>
          <w:rFonts w:ascii="Times New Roman" w:hAnsi="Times New Roman" w:cs="Times New Roman"/>
          <w:b/>
          <w:i/>
          <w:sz w:val="28"/>
          <w:szCs w:val="28"/>
          <w:lang w:val="uk-UA"/>
        </w:rPr>
        <w:t>об</w:t>
      </w:r>
      <w:r w:rsidR="00C51654" w:rsidRPr="00C51654">
        <w:rPr>
          <w:rFonts w:ascii="Times New Roman" w:hAnsi="Times New Roman" w:cs="Times New Roman"/>
          <w:b/>
          <w:i/>
          <w:spacing w:val="-4"/>
          <w:sz w:val="28"/>
          <w:szCs w:val="28"/>
          <w:lang w:val="uk-UA"/>
        </w:rPr>
        <w:t>у</w:t>
      </w:r>
      <w:r w:rsidR="00C51654" w:rsidRPr="00C51654">
        <w:rPr>
          <w:rFonts w:ascii="Times New Roman" w:hAnsi="Times New Roman" w:cs="Times New Roman"/>
          <w:b/>
          <w:i/>
          <w:sz w:val="28"/>
          <w:szCs w:val="28"/>
          <w:lang w:val="uk-UA"/>
        </w:rPr>
        <w:t>вачів</w:t>
      </w:r>
      <w:r w:rsidR="00C51654" w:rsidRPr="00C51654">
        <w:rPr>
          <w:rFonts w:ascii="Times New Roman" w:hAnsi="Times New Roman" w:cs="Times New Roman"/>
          <w:b/>
          <w:i/>
          <w:spacing w:val="41"/>
          <w:sz w:val="28"/>
          <w:szCs w:val="28"/>
          <w:lang w:val="uk-UA"/>
        </w:rPr>
        <w:t xml:space="preserve"> </w:t>
      </w:r>
      <w:r w:rsidR="00C51654" w:rsidRPr="00C51654">
        <w:rPr>
          <w:rFonts w:ascii="Times New Roman" w:hAnsi="Times New Roman" w:cs="Times New Roman"/>
          <w:b/>
          <w:i/>
          <w:sz w:val="28"/>
          <w:szCs w:val="28"/>
          <w:lang w:val="uk-UA"/>
        </w:rPr>
        <w:t>вищ</w:t>
      </w:r>
      <w:r w:rsidR="00C51654" w:rsidRPr="00C51654">
        <w:rPr>
          <w:rFonts w:ascii="Times New Roman" w:hAnsi="Times New Roman" w:cs="Times New Roman"/>
          <w:b/>
          <w:i/>
          <w:spacing w:val="-1"/>
          <w:sz w:val="28"/>
          <w:szCs w:val="28"/>
          <w:lang w:val="uk-UA"/>
        </w:rPr>
        <w:t>о</w:t>
      </w:r>
      <w:r w:rsidR="00C51654" w:rsidRPr="00C51654">
        <w:rPr>
          <w:rFonts w:ascii="Times New Roman" w:hAnsi="Times New Roman" w:cs="Times New Roman"/>
          <w:b/>
          <w:i/>
          <w:sz w:val="28"/>
          <w:szCs w:val="28"/>
          <w:lang w:val="uk-UA"/>
        </w:rPr>
        <w:t>ї</w:t>
      </w:r>
      <w:r w:rsidR="00C51654" w:rsidRPr="00C51654">
        <w:rPr>
          <w:rFonts w:ascii="Times New Roman" w:hAnsi="Times New Roman" w:cs="Times New Roman"/>
          <w:b/>
          <w:i/>
          <w:spacing w:val="36"/>
          <w:sz w:val="28"/>
          <w:szCs w:val="28"/>
          <w:lang w:val="uk-UA"/>
        </w:rPr>
        <w:t xml:space="preserve"> </w:t>
      </w:r>
      <w:r w:rsidR="00C51654" w:rsidRPr="00C51654">
        <w:rPr>
          <w:rFonts w:ascii="Times New Roman" w:hAnsi="Times New Roman" w:cs="Times New Roman"/>
          <w:b/>
          <w:i/>
          <w:sz w:val="28"/>
          <w:szCs w:val="28"/>
          <w:lang w:val="uk-UA"/>
        </w:rPr>
        <w:t>осві</w:t>
      </w:r>
      <w:r w:rsidR="00C51654" w:rsidRPr="00C51654">
        <w:rPr>
          <w:rFonts w:ascii="Times New Roman" w:hAnsi="Times New Roman" w:cs="Times New Roman"/>
          <w:b/>
          <w:i/>
          <w:spacing w:val="-2"/>
          <w:sz w:val="28"/>
          <w:szCs w:val="28"/>
          <w:lang w:val="uk-UA"/>
        </w:rPr>
        <w:t>т</w:t>
      </w:r>
      <w:r w:rsidR="00C51654" w:rsidRPr="00C51654">
        <w:rPr>
          <w:rFonts w:ascii="Times New Roman" w:hAnsi="Times New Roman" w:cs="Times New Roman"/>
          <w:b/>
          <w:i/>
          <w:sz w:val="28"/>
          <w:szCs w:val="28"/>
          <w:lang w:val="uk-UA"/>
        </w:rPr>
        <w:t>и,</w:t>
      </w:r>
      <w:r w:rsidR="00C51654" w:rsidRPr="00C51654">
        <w:rPr>
          <w:rFonts w:ascii="Times New Roman" w:hAnsi="Times New Roman" w:cs="Times New Roman"/>
          <w:b/>
          <w:i/>
          <w:spacing w:val="37"/>
          <w:sz w:val="28"/>
          <w:szCs w:val="28"/>
          <w:lang w:val="uk-UA"/>
        </w:rPr>
        <w:t xml:space="preserve"> </w:t>
      </w:r>
      <w:r w:rsidR="00C51654" w:rsidRPr="00C51654">
        <w:rPr>
          <w:rFonts w:ascii="Times New Roman" w:hAnsi="Times New Roman" w:cs="Times New Roman"/>
          <w:b/>
          <w:i/>
          <w:sz w:val="28"/>
          <w:szCs w:val="28"/>
          <w:lang w:val="uk-UA"/>
        </w:rPr>
        <w:t>за</w:t>
      </w:r>
      <w:r w:rsidR="00C51654" w:rsidRPr="00C51654">
        <w:rPr>
          <w:rFonts w:ascii="Times New Roman" w:hAnsi="Times New Roman" w:cs="Times New Roman"/>
          <w:b/>
          <w:i/>
          <w:spacing w:val="37"/>
          <w:sz w:val="28"/>
          <w:szCs w:val="28"/>
          <w:lang w:val="uk-UA"/>
        </w:rPr>
        <w:t xml:space="preserve"> </w:t>
      </w:r>
      <w:r w:rsidR="00C51654" w:rsidRPr="00C51654">
        <w:rPr>
          <w:rFonts w:ascii="Times New Roman" w:hAnsi="Times New Roman" w:cs="Times New Roman"/>
          <w:b/>
          <w:i/>
          <w:sz w:val="28"/>
          <w:szCs w:val="28"/>
          <w:lang w:val="uk-UA"/>
        </w:rPr>
        <w:t>осві</w:t>
      </w:r>
      <w:r w:rsidR="00C51654" w:rsidRPr="00C51654">
        <w:rPr>
          <w:rFonts w:ascii="Times New Roman" w:hAnsi="Times New Roman" w:cs="Times New Roman"/>
          <w:b/>
          <w:i/>
          <w:spacing w:val="-2"/>
          <w:sz w:val="28"/>
          <w:szCs w:val="28"/>
          <w:lang w:val="uk-UA"/>
        </w:rPr>
        <w:t>т</w:t>
      </w:r>
      <w:r w:rsidR="00C51654" w:rsidRPr="00C51654">
        <w:rPr>
          <w:rFonts w:ascii="Times New Roman" w:hAnsi="Times New Roman" w:cs="Times New Roman"/>
          <w:b/>
          <w:i/>
          <w:sz w:val="28"/>
          <w:szCs w:val="28"/>
          <w:lang w:val="uk-UA"/>
        </w:rPr>
        <w:t>н</w:t>
      </w:r>
      <w:r w:rsidR="00C51654" w:rsidRPr="00C51654">
        <w:rPr>
          <w:rFonts w:ascii="Times New Roman" w:hAnsi="Times New Roman" w:cs="Times New Roman"/>
          <w:b/>
          <w:i/>
          <w:spacing w:val="-1"/>
          <w:sz w:val="28"/>
          <w:szCs w:val="28"/>
          <w:lang w:val="uk-UA"/>
        </w:rPr>
        <w:t>ь</w:t>
      </w:r>
      <w:r w:rsidR="00C51654" w:rsidRPr="00C51654">
        <w:rPr>
          <w:rFonts w:ascii="Times New Roman" w:hAnsi="Times New Roman" w:cs="Times New Roman"/>
          <w:b/>
          <w:i/>
          <w:sz w:val="28"/>
          <w:szCs w:val="28"/>
          <w:lang w:val="uk-UA"/>
        </w:rPr>
        <w:t>ою</w:t>
      </w:r>
      <w:r w:rsidR="00C51654" w:rsidRPr="00C51654">
        <w:rPr>
          <w:rFonts w:ascii="Times New Roman" w:hAnsi="Times New Roman" w:cs="Times New Roman"/>
          <w:b/>
          <w:i/>
          <w:spacing w:val="-4"/>
          <w:sz w:val="28"/>
          <w:szCs w:val="28"/>
          <w:lang w:val="uk-UA"/>
        </w:rPr>
        <w:t xml:space="preserve"> </w:t>
      </w:r>
      <w:r w:rsidR="00C51654" w:rsidRPr="00C51654">
        <w:rPr>
          <w:rFonts w:ascii="Times New Roman" w:hAnsi="Times New Roman" w:cs="Times New Roman"/>
          <w:b/>
          <w:i/>
          <w:sz w:val="28"/>
          <w:szCs w:val="28"/>
          <w:lang w:val="uk-UA"/>
        </w:rPr>
        <w:t>п</w:t>
      </w:r>
      <w:r w:rsidR="00C51654" w:rsidRPr="00C51654">
        <w:rPr>
          <w:rFonts w:ascii="Times New Roman" w:hAnsi="Times New Roman" w:cs="Times New Roman"/>
          <w:b/>
          <w:i/>
          <w:spacing w:val="-2"/>
          <w:sz w:val="28"/>
          <w:szCs w:val="28"/>
          <w:lang w:val="uk-UA"/>
        </w:rPr>
        <w:t>р</w:t>
      </w:r>
      <w:r w:rsidR="00C51654" w:rsidRPr="00C51654">
        <w:rPr>
          <w:rFonts w:ascii="Times New Roman" w:hAnsi="Times New Roman" w:cs="Times New Roman"/>
          <w:b/>
          <w:i/>
          <w:sz w:val="28"/>
          <w:szCs w:val="28"/>
          <w:lang w:val="uk-UA"/>
        </w:rPr>
        <w:t>о</w:t>
      </w:r>
      <w:r w:rsidR="00C51654" w:rsidRPr="00C51654">
        <w:rPr>
          <w:rFonts w:ascii="Times New Roman" w:hAnsi="Times New Roman" w:cs="Times New Roman"/>
          <w:b/>
          <w:i/>
          <w:spacing w:val="-3"/>
          <w:sz w:val="28"/>
          <w:szCs w:val="28"/>
          <w:lang w:val="uk-UA"/>
        </w:rPr>
        <w:t>г</w:t>
      </w:r>
      <w:r w:rsidR="00C51654" w:rsidRPr="00C51654">
        <w:rPr>
          <w:rFonts w:ascii="Times New Roman" w:hAnsi="Times New Roman" w:cs="Times New Roman"/>
          <w:b/>
          <w:i/>
          <w:sz w:val="28"/>
          <w:szCs w:val="28"/>
          <w:lang w:val="uk-UA"/>
        </w:rPr>
        <w:t>ра</w:t>
      </w:r>
      <w:r w:rsidR="00C51654" w:rsidRPr="00C51654">
        <w:rPr>
          <w:rFonts w:ascii="Times New Roman" w:hAnsi="Times New Roman" w:cs="Times New Roman"/>
          <w:b/>
          <w:i/>
          <w:spacing w:val="-3"/>
          <w:sz w:val="28"/>
          <w:szCs w:val="28"/>
          <w:lang w:val="uk-UA"/>
        </w:rPr>
        <w:t>м</w:t>
      </w:r>
      <w:r w:rsidR="00C51654" w:rsidRPr="00C51654">
        <w:rPr>
          <w:rFonts w:ascii="Times New Roman" w:hAnsi="Times New Roman" w:cs="Times New Roman"/>
          <w:b/>
          <w:i/>
          <w:spacing w:val="-2"/>
          <w:sz w:val="28"/>
          <w:szCs w:val="28"/>
          <w:lang w:val="uk-UA"/>
        </w:rPr>
        <w:t>о</w:t>
      </w:r>
      <w:r w:rsidR="00C51654" w:rsidRPr="00C51654">
        <w:rPr>
          <w:rFonts w:ascii="Times New Roman" w:hAnsi="Times New Roman" w:cs="Times New Roman"/>
          <w:b/>
          <w:i/>
          <w:spacing w:val="-1"/>
          <w:sz w:val="28"/>
          <w:szCs w:val="28"/>
          <w:lang w:val="uk-UA"/>
        </w:rPr>
        <w:t>ю</w:t>
      </w:r>
      <w:r w:rsidR="00C51654">
        <w:rPr>
          <w:rFonts w:ascii="Times New Roman" w:hAnsi="Times New Roman" w:cs="Times New Roman"/>
          <w:sz w:val="28"/>
          <w:szCs w:val="28"/>
          <w:lang w:val="uk-UA"/>
        </w:rPr>
        <w:t xml:space="preserve">. </w:t>
      </w:r>
      <w:r w:rsidR="000130A5">
        <w:rPr>
          <w:rFonts w:ascii="Times New Roman" w:hAnsi="Times New Roman" w:cs="Times New Roman"/>
          <w:sz w:val="28"/>
          <w:szCs w:val="28"/>
          <w:lang w:val="uk-UA"/>
        </w:rPr>
        <w:t xml:space="preserve">Для реалізації ОПП УПП розроблено навчально-методичні комплекси усіх обов’язкових </w:t>
      </w:r>
      <w:r w:rsidR="000744BF">
        <w:rPr>
          <w:rFonts w:ascii="Times New Roman" w:hAnsi="Times New Roman" w:cs="Times New Roman"/>
          <w:sz w:val="28"/>
          <w:szCs w:val="28"/>
          <w:lang w:val="uk-UA"/>
        </w:rPr>
        <w:t xml:space="preserve">та вибіркових </w:t>
      </w:r>
      <w:r w:rsidR="000130A5">
        <w:rPr>
          <w:rFonts w:ascii="Times New Roman" w:hAnsi="Times New Roman" w:cs="Times New Roman"/>
          <w:sz w:val="28"/>
          <w:szCs w:val="28"/>
          <w:lang w:val="uk-UA"/>
        </w:rPr>
        <w:t xml:space="preserve">компонентів освітньої програми, </w:t>
      </w:r>
      <w:r w:rsidR="000744BF">
        <w:rPr>
          <w:rFonts w:ascii="Times New Roman" w:hAnsi="Times New Roman" w:cs="Times New Roman"/>
          <w:sz w:val="28"/>
          <w:szCs w:val="28"/>
          <w:lang w:val="uk-UA"/>
        </w:rPr>
        <w:t xml:space="preserve">підготовлено методичні рекомендації з написання кваліфікаційної (магістерська) роботи, наскрізну </w:t>
      </w:r>
      <w:r w:rsidR="000744BF" w:rsidRPr="002D2C54">
        <w:rPr>
          <w:rFonts w:ascii="Times New Roman" w:hAnsi="Times New Roman" w:cs="Times New Roman"/>
          <w:sz w:val="28"/>
          <w:szCs w:val="28"/>
          <w:lang w:val="uk-UA"/>
        </w:rPr>
        <w:t>програму практики</w:t>
      </w:r>
      <w:r w:rsidR="002D2C54">
        <w:rPr>
          <w:rFonts w:ascii="Times New Roman" w:hAnsi="Times New Roman" w:cs="Times New Roman"/>
          <w:sz w:val="28"/>
          <w:szCs w:val="28"/>
          <w:lang w:val="uk-UA"/>
        </w:rPr>
        <w:t>, завдання для самостійної роботи здобувачів вищої освіти</w:t>
      </w:r>
      <w:r w:rsidR="000744BF" w:rsidRPr="002D2C54">
        <w:rPr>
          <w:rFonts w:ascii="Times New Roman" w:hAnsi="Times New Roman" w:cs="Times New Roman"/>
          <w:sz w:val="28"/>
          <w:szCs w:val="28"/>
          <w:lang w:val="uk-UA"/>
        </w:rPr>
        <w:t xml:space="preserve">, </w:t>
      </w:r>
      <w:r w:rsidR="002D2C54">
        <w:rPr>
          <w:rFonts w:ascii="Times New Roman" w:hAnsi="Times New Roman" w:cs="Times New Roman"/>
          <w:sz w:val="28"/>
          <w:szCs w:val="28"/>
          <w:lang w:val="uk-UA"/>
        </w:rPr>
        <w:t xml:space="preserve"> </w:t>
      </w:r>
      <w:r w:rsidR="000744BF" w:rsidRPr="002D2C54">
        <w:rPr>
          <w:rFonts w:ascii="Times New Roman" w:hAnsi="Times New Roman" w:cs="Times New Roman"/>
          <w:sz w:val="28"/>
          <w:szCs w:val="28"/>
          <w:lang w:val="uk-UA"/>
        </w:rPr>
        <w:t xml:space="preserve">які розміщенні в системі </w:t>
      </w:r>
      <w:proofErr w:type="spellStart"/>
      <w:r w:rsidR="000744BF" w:rsidRPr="002D2C54">
        <w:rPr>
          <w:rStyle w:val="af0"/>
          <w:rFonts w:ascii="Times New Roman" w:hAnsi="Times New Roman" w:cs="Times New Roman"/>
          <w:bCs/>
          <w:i w:val="0"/>
          <w:iCs w:val="0"/>
          <w:sz w:val="28"/>
          <w:szCs w:val="28"/>
          <w:shd w:val="clear" w:color="auto" w:fill="FFFFFF"/>
        </w:rPr>
        <w:t>Moodle</w:t>
      </w:r>
      <w:proofErr w:type="spellEnd"/>
      <w:r w:rsidR="000744BF" w:rsidRPr="002D2C54">
        <w:rPr>
          <w:rStyle w:val="af0"/>
          <w:rFonts w:ascii="Times New Roman" w:hAnsi="Times New Roman" w:cs="Times New Roman"/>
          <w:bCs/>
          <w:i w:val="0"/>
          <w:iCs w:val="0"/>
          <w:sz w:val="28"/>
          <w:szCs w:val="28"/>
          <w:shd w:val="clear" w:color="auto" w:fill="FFFFFF"/>
          <w:lang w:val="uk-UA"/>
        </w:rPr>
        <w:t xml:space="preserve"> на платформі </w:t>
      </w:r>
      <w:r w:rsidR="000744BF" w:rsidRPr="002D2C54">
        <w:rPr>
          <w:rStyle w:val="af0"/>
          <w:rFonts w:ascii="Times New Roman" w:hAnsi="Times New Roman" w:cs="Times New Roman"/>
          <w:bCs/>
          <w:i w:val="0"/>
          <w:iCs w:val="0"/>
          <w:sz w:val="28"/>
          <w:szCs w:val="28"/>
          <w:shd w:val="clear" w:color="auto" w:fill="FFFFFF"/>
          <w:lang w:val="en-US"/>
        </w:rPr>
        <w:t>e</w:t>
      </w:r>
      <w:r w:rsidR="000744BF" w:rsidRPr="002D2C54">
        <w:rPr>
          <w:rStyle w:val="af0"/>
          <w:rFonts w:ascii="Times New Roman" w:hAnsi="Times New Roman" w:cs="Times New Roman"/>
          <w:bCs/>
          <w:i w:val="0"/>
          <w:iCs w:val="0"/>
          <w:sz w:val="28"/>
          <w:szCs w:val="28"/>
          <w:shd w:val="clear" w:color="auto" w:fill="FFFFFF"/>
          <w:lang w:val="uk-UA"/>
        </w:rPr>
        <w:t>-</w:t>
      </w:r>
      <w:r w:rsidR="000744BF" w:rsidRPr="002D2C54">
        <w:rPr>
          <w:rStyle w:val="af0"/>
          <w:rFonts w:ascii="Times New Roman" w:hAnsi="Times New Roman" w:cs="Times New Roman"/>
          <w:bCs/>
          <w:i w:val="0"/>
          <w:iCs w:val="0"/>
          <w:sz w:val="28"/>
          <w:szCs w:val="28"/>
          <w:shd w:val="clear" w:color="auto" w:fill="FFFFFF"/>
          <w:lang w:val="en-US"/>
        </w:rPr>
        <w:t>Learning</w:t>
      </w:r>
      <w:r w:rsidR="002D2C54">
        <w:rPr>
          <w:rStyle w:val="af0"/>
          <w:rFonts w:ascii="Times New Roman" w:hAnsi="Times New Roman" w:cs="Times New Roman"/>
          <w:bCs/>
          <w:i w:val="0"/>
          <w:iCs w:val="0"/>
          <w:sz w:val="28"/>
          <w:szCs w:val="28"/>
          <w:shd w:val="clear" w:color="auto" w:fill="FFFFFF"/>
          <w:lang w:val="uk-UA"/>
        </w:rPr>
        <w:t xml:space="preserve"> ДУІТЗ. </w:t>
      </w:r>
      <w:r w:rsidR="002D2C54" w:rsidRPr="002D2C54">
        <w:rPr>
          <w:rFonts w:ascii="Times New Roman" w:hAnsi="Times New Roman" w:cs="Times New Roman"/>
          <w:sz w:val="28"/>
          <w:szCs w:val="28"/>
          <w:lang w:val="uk-UA"/>
        </w:rPr>
        <w:t xml:space="preserve">Інформаційне забезпечення освітньої програми здійснюється </w:t>
      </w:r>
      <w:r w:rsidR="002D2C54" w:rsidRPr="00E71A47">
        <w:rPr>
          <w:rFonts w:ascii="Times New Roman" w:hAnsi="Times New Roman" w:cs="Times New Roman"/>
          <w:sz w:val="28"/>
          <w:szCs w:val="28"/>
          <w:lang w:val="uk-UA"/>
        </w:rPr>
        <w:t xml:space="preserve">бібліотекою, </w:t>
      </w:r>
      <w:proofErr w:type="spellStart"/>
      <w:r w:rsidR="002D2C54" w:rsidRPr="00E71A47">
        <w:rPr>
          <w:rFonts w:ascii="Times New Roman" w:hAnsi="Times New Roman" w:cs="Times New Roman"/>
          <w:sz w:val="28"/>
          <w:szCs w:val="28"/>
          <w:lang w:val="uk-UA"/>
        </w:rPr>
        <w:t>репозитарієм</w:t>
      </w:r>
      <w:proofErr w:type="spellEnd"/>
      <w:r w:rsidR="002D2C54" w:rsidRPr="00E71A47">
        <w:rPr>
          <w:rFonts w:ascii="Times New Roman" w:hAnsi="Times New Roman" w:cs="Times New Roman"/>
          <w:sz w:val="28"/>
          <w:szCs w:val="28"/>
          <w:lang w:val="uk-UA"/>
        </w:rPr>
        <w:t xml:space="preserve"> та онлайн ресурсами (</w:t>
      </w:r>
      <w:hyperlink r:id="rId15" w:history="1">
        <w:r w:rsidR="002D2C54" w:rsidRPr="00E71A47">
          <w:rPr>
            <w:rStyle w:val="a9"/>
            <w:rFonts w:ascii="Times New Roman" w:hAnsi="Times New Roman" w:cs="Times New Roman"/>
            <w:color w:val="auto"/>
            <w:sz w:val="28"/>
            <w:szCs w:val="28"/>
            <w:u w:val="none"/>
          </w:rPr>
          <w:t>https</w:t>
        </w:r>
        <w:r w:rsidR="002D2C54" w:rsidRPr="00E71A47">
          <w:rPr>
            <w:rStyle w:val="a9"/>
            <w:rFonts w:ascii="Times New Roman" w:hAnsi="Times New Roman" w:cs="Times New Roman"/>
            <w:color w:val="auto"/>
            <w:sz w:val="28"/>
            <w:szCs w:val="28"/>
            <w:u w:val="none"/>
            <w:lang w:val="uk-UA"/>
          </w:rPr>
          <w:t>://</w:t>
        </w:r>
        <w:r w:rsidR="002D2C54" w:rsidRPr="00E71A47">
          <w:rPr>
            <w:rStyle w:val="a9"/>
            <w:rFonts w:ascii="Times New Roman" w:hAnsi="Times New Roman" w:cs="Times New Roman"/>
            <w:color w:val="auto"/>
            <w:sz w:val="28"/>
            <w:szCs w:val="28"/>
            <w:u w:val="none"/>
          </w:rPr>
          <w:t>suitt</w:t>
        </w:r>
        <w:r w:rsidR="002D2C54" w:rsidRPr="00E71A47">
          <w:rPr>
            <w:rStyle w:val="a9"/>
            <w:rFonts w:ascii="Times New Roman" w:hAnsi="Times New Roman" w:cs="Times New Roman"/>
            <w:color w:val="auto"/>
            <w:sz w:val="28"/>
            <w:szCs w:val="28"/>
            <w:u w:val="none"/>
            <w:lang w:val="uk-UA"/>
          </w:rPr>
          <w:t>.</w:t>
        </w:r>
        <w:r w:rsidR="002D2C54" w:rsidRPr="00E71A47">
          <w:rPr>
            <w:rStyle w:val="a9"/>
            <w:rFonts w:ascii="Times New Roman" w:hAnsi="Times New Roman" w:cs="Times New Roman"/>
            <w:color w:val="auto"/>
            <w:sz w:val="28"/>
            <w:szCs w:val="28"/>
            <w:u w:val="none"/>
          </w:rPr>
          <w:t>edu</w:t>
        </w:r>
        <w:r w:rsidR="002D2C54" w:rsidRPr="00E71A47">
          <w:rPr>
            <w:rStyle w:val="a9"/>
            <w:rFonts w:ascii="Times New Roman" w:hAnsi="Times New Roman" w:cs="Times New Roman"/>
            <w:color w:val="auto"/>
            <w:sz w:val="28"/>
            <w:szCs w:val="28"/>
            <w:u w:val="none"/>
            <w:lang w:val="uk-UA"/>
          </w:rPr>
          <w:t>.</w:t>
        </w:r>
        <w:r w:rsidR="002D2C54" w:rsidRPr="00E71A47">
          <w:rPr>
            <w:rStyle w:val="a9"/>
            <w:rFonts w:ascii="Times New Roman" w:hAnsi="Times New Roman" w:cs="Times New Roman"/>
            <w:color w:val="auto"/>
            <w:sz w:val="28"/>
            <w:szCs w:val="28"/>
            <w:u w:val="none"/>
          </w:rPr>
          <w:t>ua</w:t>
        </w:r>
        <w:r w:rsidR="002D2C54" w:rsidRPr="00E71A47">
          <w:rPr>
            <w:rStyle w:val="a9"/>
            <w:rFonts w:ascii="Times New Roman" w:hAnsi="Times New Roman" w:cs="Times New Roman"/>
            <w:color w:val="auto"/>
            <w:sz w:val="28"/>
            <w:szCs w:val="28"/>
            <w:u w:val="none"/>
            <w:lang w:val="uk-UA"/>
          </w:rPr>
          <w:t>/</w:t>
        </w:r>
        <w:r w:rsidR="002D2C54" w:rsidRPr="00E71A47">
          <w:rPr>
            <w:rStyle w:val="a9"/>
            <w:rFonts w:ascii="Times New Roman" w:hAnsi="Times New Roman" w:cs="Times New Roman"/>
            <w:color w:val="auto"/>
            <w:sz w:val="28"/>
            <w:szCs w:val="28"/>
            <w:u w:val="none"/>
          </w:rPr>
          <w:t>library</w:t>
        </w:r>
      </w:hyperlink>
      <w:r w:rsidR="002D2C54" w:rsidRPr="00E71A47">
        <w:rPr>
          <w:rFonts w:ascii="Times New Roman" w:hAnsi="Times New Roman" w:cs="Times New Roman"/>
          <w:sz w:val="28"/>
          <w:szCs w:val="28"/>
          <w:lang w:val="uk-UA"/>
        </w:rPr>
        <w:t xml:space="preserve">; </w:t>
      </w:r>
      <w:hyperlink r:id="rId16" w:history="1">
        <w:r w:rsidR="002D2C54" w:rsidRPr="00E71A47">
          <w:rPr>
            <w:rStyle w:val="a9"/>
            <w:rFonts w:ascii="Times New Roman" w:hAnsi="Times New Roman" w:cs="Times New Roman"/>
            <w:color w:val="auto"/>
            <w:sz w:val="28"/>
            <w:szCs w:val="28"/>
            <w:u w:val="none"/>
          </w:rPr>
          <w:t>https</w:t>
        </w:r>
        <w:r w:rsidR="002D2C54" w:rsidRPr="00E71A47">
          <w:rPr>
            <w:rStyle w:val="a9"/>
            <w:rFonts w:ascii="Times New Roman" w:hAnsi="Times New Roman" w:cs="Times New Roman"/>
            <w:color w:val="auto"/>
            <w:sz w:val="28"/>
            <w:szCs w:val="28"/>
            <w:u w:val="none"/>
            <w:lang w:val="uk-UA"/>
          </w:rPr>
          <w:t>://</w:t>
        </w:r>
        <w:r w:rsidR="002D2C54" w:rsidRPr="00E71A47">
          <w:rPr>
            <w:rStyle w:val="a9"/>
            <w:rFonts w:ascii="Times New Roman" w:hAnsi="Times New Roman" w:cs="Times New Roman"/>
            <w:color w:val="auto"/>
            <w:sz w:val="28"/>
            <w:szCs w:val="28"/>
            <w:u w:val="none"/>
          </w:rPr>
          <w:t>suitt</w:t>
        </w:r>
        <w:r w:rsidR="002D2C54" w:rsidRPr="00E71A47">
          <w:rPr>
            <w:rStyle w:val="a9"/>
            <w:rFonts w:ascii="Times New Roman" w:hAnsi="Times New Roman" w:cs="Times New Roman"/>
            <w:color w:val="auto"/>
            <w:sz w:val="28"/>
            <w:szCs w:val="28"/>
            <w:u w:val="none"/>
            <w:lang w:val="uk-UA"/>
          </w:rPr>
          <w:t>.</w:t>
        </w:r>
        <w:r w:rsidR="002D2C54" w:rsidRPr="00E71A47">
          <w:rPr>
            <w:rStyle w:val="a9"/>
            <w:rFonts w:ascii="Times New Roman" w:hAnsi="Times New Roman" w:cs="Times New Roman"/>
            <w:color w:val="auto"/>
            <w:sz w:val="28"/>
            <w:szCs w:val="28"/>
            <w:u w:val="none"/>
          </w:rPr>
          <w:t>edu</w:t>
        </w:r>
        <w:r w:rsidR="002D2C54" w:rsidRPr="00E71A47">
          <w:rPr>
            <w:rStyle w:val="a9"/>
            <w:rFonts w:ascii="Times New Roman" w:hAnsi="Times New Roman" w:cs="Times New Roman"/>
            <w:color w:val="auto"/>
            <w:sz w:val="28"/>
            <w:szCs w:val="28"/>
            <w:u w:val="none"/>
            <w:lang w:val="uk-UA"/>
          </w:rPr>
          <w:t>.</w:t>
        </w:r>
        <w:r w:rsidR="002D2C54" w:rsidRPr="00E71A47">
          <w:rPr>
            <w:rStyle w:val="a9"/>
            <w:rFonts w:ascii="Times New Roman" w:hAnsi="Times New Roman" w:cs="Times New Roman"/>
            <w:color w:val="auto"/>
            <w:sz w:val="28"/>
            <w:szCs w:val="28"/>
            <w:u w:val="none"/>
          </w:rPr>
          <w:t>ua</w:t>
        </w:r>
        <w:r w:rsidR="002D2C54" w:rsidRPr="00E71A47">
          <w:rPr>
            <w:rStyle w:val="a9"/>
            <w:rFonts w:ascii="Times New Roman" w:hAnsi="Times New Roman" w:cs="Times New Roman"/>
            <w:color w:val="auto"/>
            <w:sz w:val="28"/>
            <w:szCs w:val="28"/>
            <w:u w:val="none"/>
            <w:lang w:val="uk-UA"/>
          </w:rPr>
          <w:t>/</w:t>
        </w:r>
        <w:r w:rsidR="002D2C54" w:rsidRPr="00E71A47">
          <w:rPr>
            <w:rStyle w:val="a9"/>
            <w:rFonts w:ascii="Times New Roman" w:hAnsi="Times New Roman" w:cs="Times New Roman"/>
            <w:color w:val="auto"/>
            <w:sz w:val="28"/>
            <w:szCs w:val="28"/>
            <w:u w:val="none"/>
          </w:rPr>
          <w:t>naukometrichni</w:t>
        </w:r>
        <w:r w:rsidR="002D2C54" w:rsidRPr="00E71A47">
          <w:rPr>
            <w:rStyle w:val="a9"/>
            <w:rFonts w:ascii="Times New Roman" w:hAnsi="Times New Roman" w:cs="Times New Roman"/>
            <w:color w:val="auto"/>
            <w:sz w:val="28"/>
            <w:szCs w:val="28"/>
            <w:u w:val="none"/>
            <w:lang w:val="uk-UA"/>
          </w:rPr>
          <w:t>-</w:t>
        </w:r>
        <w:r w:rsidR="002D2C54" w:rsidRPr="00E71A47">
          <w:rPr>
            <w:rStyle w:val="a9"/>
            <w:rFonts w:ascii="Times New Roman" w:hAnsi="Times New Roman" w:cs="Times New Roman"/>
            <w:color w:val="auto"/>
            <w:sz w:val="28"/>
            <w:szCs w:val="28"/>
            <w:u w:val="none"/>
          </w:rPr>
          <w:t>bazi</w:t>
        </w:r>
        <w:r w:rsidR="002D2C54" w:rsidRPr="00E71A47">
          <w:rPr>
            <w:rStyle w:val="a9"/>
            <w:rFonts w:ascii="Times New Roman" w:hAnsi="Times New Roman" w:cs="Times New Roman"/>
            <w:color w:val="auto"/>
            <w:sz w:val="28"/>
            <w:szCs w:val="28"/>
            <w:u w:val="none"/>
            <w:lang w:val="uk-UA"/>
          </w:rPr>
          <w:t>-</w:t>
        </w:r>
        <w:r w:rsidR="002D2C54" w:rsidRPr="00E71A47">
          <w:rPr>
            <w:rStyle w:val="a9"/>
            <w:rFonts w:ascii="Times New Roman" w:hAnsi="Times New Roman" w:cs="Times New Roman"/>
            <w:color w:val="auto"/>
            <w:sz w:val="28"/>
            <w:szCs w:val="28"/>
            <w:u w:val="none"/>
          </w:rPr>
          <w:t>danih</w:t>
        </w:r>
      </w:hyperlink>
      <w:r w:rsidR="002D2C54" w:rsidRPr="00E71A47">
        <w:rPr>
          <w:rStyle w:val="a9"/>
          <w:rFonts w:ascii="Times New Roman" w:hAnsi="Times New Roman" w:cs="Times New Roman"/>
          <w:color w:val="auto"/>
          <w:sz w:val="28"/>
          <w:szCs w:val="28"/>
          <w:u w:val="none"/>
          <w:lang w:val="uk-UA"/>
        </w:rPr>
        <w:t xml:space="preserve">; </w:t>
      </w:r>
      <w:hyperlink r:id="rId17" w:history="1">
        <w:r w:rsidR="002D2C54" w:rsidRPr="00E71A47">
          <w:rPr>
            <w:rStyle w:val="a9"/>
            <w:rFonts w:ascii="Times New Roman" w:hAnsi="Times New Roman" w:cs="Times New Roman"/>
            <w:color w:val="auto"/>
            <w:sz w:val="28"/>
            <w:szCs w:val="28"/>
            <w:u w:val="none"/>
          </w:rPr>
          <w:t>https</w:t>
        </w:r>
        <w:r w:rsidR="002D2C54" w:rsidRPr="00E71A47">
          <w:rPr>
            <w:rStyle w:val="a9"/>
            <w:rFonts w:ascii="Times New Roman" w:hAnsi="Times New Roman" w:cs="Times New Roman"/>
            <w:color w:val="auto"/>
            <w:sz w:val="28"/>
            <w:szCs w:val="28"/>
            <w:u w:val="none"/>
            <w:lang w:val="uk-UA"/>
          </w:rPr>
          <w:t>://</w:t>
        </w:r>
        <w:r w:rsidR="002D2C54" w:rsidRPr="00E71A47">
          <w:rPr>
            <w:rStyle w:val="a9"/>
            <w:rFonts w:ascii="Times New Roman" w:hAnsi="Times New Roman" w:cs="Times New Roman"/>
            <w:color w:val="auto"/>
            <w:sz w:val="28"/>
            <w:szCs w:val="28"/>
            <w:u w:val="none"/>
          </w:rPr>
          <w:t>metod</w:t>
        </w:r>
        <w:r w:rsidR="002D2C54" w:rsidRPr="00E71A47">
          <w:rPr>
            <w:rStyle w:val="a9"/>
            <w:rFonts w:ascii="Times New Roman" w:hAnsi="Times New Roman" w:cs="Times New Roman"/>
            <w:color w:val="auto"/>
            <w:sz w:val="28"/>
            <w:szCs w:val="28"/>
            <w:u w:val="none"/>
            <w:lang w:val="uk-UA"/>
          </w:rPr>
          <w:t>.</w:t>
        </w:r>
        <w:r w:rsidR="002D2C54" w:rsidRPr="00E71A47">
          <w:rPr>
            <w:rStyle w:val="a9"/>
            <w:rFonts w:ascii="Times New Roman" w:hAnsi="Times New Roman" w:cs="Times New Roman"/>
            <w:color w:val="auto"/>
            <w:sz w:val="28"/>
            <w:szCs w:val="28"/>
            <w:u w:val="none"/>
          </w:rPr>
          <w:t>suitt</w:t>
        </w:r>
        <w:r w:rsidR="002D2C54" w:rsidRPr="00E71A47">
          <w:rPr>
            <w:rStyle w:val="a9"/>
            <w:rFonts w:ascii="Times New Roman" w:hAnsi="Times New Roman" w:cs="Times New Roman"/>
            <w:color w:val="auto"/>
            <w:sz w:val="28"/>
            <w:szCs w:val="28"/>
            <w:u w:val="none"/>
            <w:lang w:val="uk-UA"/>
          </w:rPr>
          <w:t>.</w:t>
        </w:r>
        <w:r w:rsidR="002D2C54" w:rsidRPr="00E71A47">
          <w:rPr>
            <w:rStyle w:val="a9"/>
            <w:rFonts w:ascii="Times New Roman" w:hAnsi="Times New Roman" w:cs="Times New Roman"/>
            <w:color w:val="auto"/>
            <w:sz w:val="28"/>
            <w:szCs w:val="28"/>
            <w:u w:val="none"/>
          </w:rPr>
          <w:t>edu</w:t>
        </w:r>
        <w:r w:rsidR="002D2C54" w:rsidRPr="00E71A47">
          <w:rPr>
            <w:rStyle w:val="a9"/>
            <w:rFonts w:ascii="Times New Roman" w:hAnsi="Times New Roman" w:cs="Times New Roman"/>
            <w:color w:val="auto"/>
            <w:sz w:val="28"/>
            <w:szCs w:val="28"/>
            <w:u w:val="none"/>
            <w:lang w:val="uk-UA"/>
          </w:rPr>
          <w:t>.</w:t>
        </w:r>
        <w:proofErr w:type="spellStart"/>
        <w:r w:rsidR="002D2C54" w:rsidRPr="00E71A47">
          <w:rPr>
            <w:rStyle w:val="a9"/>
            <w:rFonts w:ascii="Times New Roman" w:hAnsi="Times New Roman" w:cs="Times New Roman"/>
            <w:color w:val="auto"/>
            <w:sz w:val="28"/>
            <w:szCs w:val="28"/>
            <w:u w:val="none"/>
          </w:rPr>
          <w:t>ua</w:t>
        </w:r>
        <w:proofErr w:type="spellEnd"/>
      </w:hyperlink>
      <w:r w:rsidR="00E71A47" w:rsidRPr="00E71A47">
        <w:rPr>
          <w:rFonts w:ascii="Times New Roman" w:hAnsi="Times New Roman" w:cs="Times New Roman"/>
          <w:sz w:val="28"/>
          <w:szCs w:val="28"/>
          <w:lang w:val="uk-UA"/>
        </w:rPr>
        <w:t>).</w:t>
      </w:r>
    </w:p>
    <w:p w14:paraId="6A28D182" w14:textId="1D587DBF" w:rsidR="00720D33" w:rsidRPr="00E71A47" w:rsidRDefault="002D2C54" w:rsidP="00E71A47">
      <w:pPr>
        <w:spacing w:after="0" w:line="240" w:lineRule="auto"/>
        <w:ind w:left="112" w:right="112" w:firstLine="708"/>
        <w:jc w:val="both"/>
        <w:rPr>
          <w:rFonts w:ascii="Times New Roman" w:hAnsi="Times New Roman" w:cs="Times New Roman"/>
          <w:sz w:val="28"/>
          <w:szCs w:val="28"/>
          <w:lang w:val="uk-UA"/>
        </w:rPr>
      </w:pPr>
      <w:r w:rsidRPr="00E71A47">
        <w:rPr>
          <w:rFonts w:ascii="Times New Roman" w:hAnsi="Times New Roman" w:cs="Times New Roman"/>
          <w:spacing w:val="-2"/>
          <w:sz w:val="28"/>
          <w:szCs w:val="28"/>
          <w:lang w:val="uk-UA"/>
        </w:rPr>
        <w:t xml:space="preserve">За випусковою кафедрою, яка забезпечує реалізацію ОПП УПП, закріплено спеціально обладнану навчальну аудиторію, на базі якої є можливість відтворення усіх процесів </w:t>
      </w:r>
      <w:proofErr w:type="spellStart"/>
      <w:r w:rsidRPr="00E71A47">
        <w:rPr>
          <w:rFonts w:ascii="Times New Roman" w:hAnsi="Times New Roman" w:cs="Times New Roman"/>
          <w:spacing w:val="-2"/>
          <w:sz w:val="28"/>
          <w:szCs w:val="28"/>
          <w:lang w:val="uk-UA"/>
        </w:rPr>
        <w:t>проєктного</w:t>
      </w:r>
      <w:proofErr w:type="spellEnd"/>
      <w:r w:rsidRPr="00E71A47">
        <w:rPr>
          <w:rFonts w:ascii="Times New Roman" w:hAnsi="Times New Roman" w:cs="Times New Roman"/>
          <w:spacing w:val="-2"/>
          <w:sz w:val="28"/>
          <w:szCs w:val="28"/>
          <w:lang w:val="uk-UA"/>
        </w:rPr>
        <w:t xml:space="preserve"> офісу.  </w:t>
      </w:r>
    </w:p>
    <w:p w14:paraId="2BDBD618" w14:textId="7FB845F8" w:rsidR="00720D33" w:rsidRDefault="00720D33" w:rsidP="00720D33">
      <w:pPr>
        <w:spacing w:after="0" w:line="240" w:lineRule="auto"/>
        <w:ind w:left="112" w:right="112" w:firstLine="708"/>
        <w:jc w:val="both"/>
        <w:rPr>
          <w:rFonts w:ascii="Times New Roman" w:hAnsi="Times New Roman" w:cs="Times New Roman"/>
          <w:spacing w:val="-2"/>
          <w:sz w:val="28"/>
          <w:szCs w:val="28"/>
          <w:lang w:val="uk-UA"/>
        </w:rPr>
      </w:pPr>
      <w:r w:rsidRPr="00E71A47">
        <w:rPr>
          <w:rFonts w:ascii="Times New Roman" w:hAnsi="Times New Roman" w:cs="Times New Roman"/>
          <w:b/>
          <w:bCs/>
          <w:i/>
          <w:sz w:val="28"/>
          <w:szCs w:val="28"/>
          <w:shd w:val="clear" w:color="auto" w:fill="FFFFFF"/>
          <w:lang w:val="uk-UA"/>
        </w:rPr>
        <w:t>П</w:t>
      </w:r>
      <w:r w:rsidRPr="00E71A47">
        <w:rPr>
          <w:rFonts w:ascii="Times New Roman" w:hAnsi="Times New Roman" w:cs="Times New Roman"/>
          <w:b/>
          <w:i/>
          <w:sz w:val="28"/>
          <w:szCs w:val="28"/>
          <w:lang w:val="uk-UA"/>
        </w:rPr>
        <w:t>ублічність інформації про освітню програму, ступені освіти та кваліфікації</w:t>
      </w:r>
      <w:r w:rsidRPr="00E71A47">
        <w:rPr>
          <w:rFonts w:ascii="Times New Roman" w:hAnsi="Times New Roman" w:cs="Times New Roman"/>
          <w:sz w:val="28"/>
          <w:szCs w:val="28"/>
          <w:lang w:val="uk-UA"/>
        </w:rPr>
        <w:t>. На офіційному веб-сайті ДУІТЗ (</w:t>
      </w:r>
      <w:r w:rsidR="00B94C78" w:rsidRPr="00E71A47">
        <w:rPr>
          <w:rFonts w:ascii="Times New Roman" w:hAnsi="Times New Roman" w:cs="Times New Roman"/>
          <w:sz w:val="28"/>
          <w:szCs w:val="28"/>
          <w:lang w:val="uk-UA"/>
        </w:rPr>
        <w:t>https://suitt.edu.ua</w:t>
      </w:r>
      <w:r w:rsidRPr="00E71A47">
        <w:rPr>
          <w:rFonts w:ascii="Times New Roman" w:hAnsi="Times New Roman" w:cs="Times New Roman"/>
          <w:sz w:val="28"/>
          <w:szCs w:val="28"/>
          <w:lang w:val="uk-UA"/>
        </w:rPr>
        <w:t xml:space="preserve">) розміщено усю актуальну інформацію про </w:t>
      </w:r>
      <w:r w:rsidR="00B94C78" w:rsidRPr="00E71A47">
        <w:rPr>
          <w:rFonts w:ascii="Times New Roman" w:hAnsi="Times New Roman" w:cs="Times New Roman"/>
          <w:spacing w:val="-2"/>
          <w:sz w:val="28"/>
          <w:szCs w:val="28"/>
          <w:lang w:val="uk-UA"/>
        </w:rPr>
        <w:t>ОПП УПП, зокрема про право здійснювати освітню діяльність у сфері вищої освіти</w:t>
      </w:r>
      <w:r w:rsidR="00C715DD" w:rsidRPr="00E71A47">
        <w:rPr>
          <w:rFonts w:ascii="Times New Roman" w:hAnsi="Times New Roman" w:cs="Times New Roman"/>
          <w:spacing w:val="-2"/>
          <w:sz w:val="28"/>
          <w:szCs w:val="28"/>
          <w:lang w:val="uk-UA"/>
        </w:rPr>
        <w:t xml:space="preserve">, інформація про освітню програму, навчальний план, </w:t>
      </w:r>
      <w:proofErr w:type="spellStart"/>
      <w:r w:rsidR="00C715DD" w:rsidRPr="00E71A47">
        <w:rPr>
          <w:rFonts w:ascii="Times New Roman" w:hAnsi="Times New Roman" w:cs="Times New Roman"/>
          <w:spacing w:val="-2"/>
          <w:sz w:val="28"/>
          <w:szCs w:val="28"/>
          <w:lang w:val="uk-UA"/>
        </w:rPr>
        <w:t>силабуси</w:t>
      </w:r>
      <w:proofErr w:type="spellEnd"/>
      <w:r w:rsidR="00C715DD" w:rsidRPr="00E71A47">
        <w:rPr>
          <w:rFonts w:ascii="Times New Roman" w:hAnsi="Times New Roman" w:cs="Times New Roman"/>
          <w:spacing w:val="-2"/>
          <w:sz w:val="28"/>
          <w:szCs w:val="28"/>
          <w:lang w:val="uk-UA"/>
        </w:rPr>
        <w:t>, вимоги та програма вступних випробувань (</w:t>
      </w:r>
      <w:hyperlink w:history="1">
        <w:r w:rsidR="00E71A47" w:rsidRPr="00E71A47">
          <w:rPr>
            <w:rStyle w:val="a9"/>
            <w:rFonts w:ascii="Times New Roman" w:hAnsi="Times New Roman" w:cs="Times New Roman"/>
            <w:color w:val="auto"/>
            <w:spacing w:val="-2"/>
            <w:sz w:val="28"/>
            <w:szCs w:val="28"/>
            <w:u w:val="none"/>
            <w:lang w:val="uk-UA"/>
          </w:rPr>
          <w:t>https://suitt.edu.ua /</w:t>
        </w:r>
        <w:proofErr w:type="spellStart"/>
        <w:r w:rsidR="00E71A47" w:rsidRPr="00E71A47">
          <w:rPr>
            <w:rStyle w:val="a9"/>
            <w:rFonts w:ascii="Times New Roman" w:hAnsi="Times New Roman" w:cs="Times New Roman"/>
            <w:color w:val="auto"/>
            <w:spacing w:val="-2"/>
            <w:sz w:val="28"/>
            <w:szCs w:val="28"/>
            <w:u w:val="none"/>
            <w:lang w:val="uk-UA"/>
          </w:rPr>
          <w:t>prohramy-vyprobuvan</w:t>
        </w:r>
        <w:proofErr w:type="spellEnd"/>
      </w:hyperlink>
      <w:r w:rsidR="00C715DD" w:rsidRPr="00E71A47">
        <w:rPr>
          <w:rFonts w:ascii="Times New Roman" w:hAnsi="Times New Roman" w:cs="Times New Roman"/>
          <w:spacing w:val="-2"/>
          <w:sz w:val="28"/>
          <w:szCs w:val="28"/>
          <w:lang w:val="uk-UA"/>
        </w:rPr>
        <w:t xml:space="preserve">), правила прийому іноземних громадян </w:t>
      </w:r>
      <w:r w:rsidR="00C715DD" w:rsidRPr="00C715DD">
        <w:rPr>
          <w:rFonts w:ascii="Times New Roman" w:hAnsi="Times New Roman" w:cs="Times New Roman"/>
          <w:spacing w:val="-2"/>
          <w:sz w:val="28"/>
          <w:szCs w:val="28"/>
          <w:lang w:val="uk-UA"/>
        </w:rPr>
        <w:t xml:space="preserve">тощо. </w:t>
      </w:r>
    </w:p>
    <w:p w14:paraId="4E82C584" w14:textId="34F055E2" w:rsidR="00C715DD" w:rsidRPr="00E71A47" w:rsidRDefault="00C715DD" w:rsidP="00E71A47">
      <w:pPr>
        <w:spacing w:after="0" w:line="240" w:lineRule="auto"/>
        <w:ind w:left="112" w:right="112" w:firstLine="708"/>
        <w:jc w:val="both"/>
        <w:rPr>
          <w:rFonts w:ascii="Times New Roman" w:hAnsi="Times New Roman" w:cs="Times New Roman"/>
          <w:spacing w:val="-2"/>
          <w:sz w:val="28"/>
          <w:szCs w:val="28"/>
          <w:lang w:val="uk-UA"/>
        </w:rPr>
      </w:pPr>
      <w:r w:rsidRPr="00C715DD">
        <w:rPr>
          <w:rFonts w:ascii="Times New Roman" w:hAnsi="Times New Roman" w:cs="Times New Roman"/>
          <w:b/>
          <w:i/>
          <w:sz w:val="28"/>
          <w:szCs w:val="28"/>
          <w:lang w:val="uk-UA"/>
        </w:rPr>
        <w:t>Сис</w:t>
      </w:r>
      <w:r w:rsidRPr="00C715DD">
        <w:rPr>
          <w:rFonts w:ascii="Times New Roman" w:hAnsi="Times New Roman" w:cs="Times New Roman"/>
          <w:b/>
          <w:i/>
          <w:spacing w:val="-3"/>
          <w:sz w:val="28"/>
          <w:szCs w:val="28"/>
          <w:lang w:val="uk-UA"/>
        </w:rPr>
        <w:t>т</w:t>
      </w:r>
      <w:r w:rsidRPr="00C715DD">
        <w:rPr>
          <w:rFonts w:ascii="Times New Roman" w:hAnsi="Times New Roman" w:cs="Times New Roman"/>
          <w:b/>
          <w:i/>
          <w:sz w:val="28"/>
          <w:szCs w:val="28"/>
          <w:lang w:val="uk-UA"/>
        </w:rPr>
        <w:t>ема</w:t>
      </w:r>
      <w:r w:rsidRPr="00C715DD">
        <w:rPr>
          <w:rFonts w:ascii="Times New Roman" w:hAnsi="Times New Roman" w:cs="Times New Roman"/>
          <w:b/>
          <w:i/>
          <w:spacing w:val="7"/>
          <w:sz w:val="28"/>
          <w:szCs w:val="28"/>
          <w:lang w:val="uk-UA"/>
        </w:rPr>
        <w:t xml:space="preserve"> академічної доброчесності, </w:t>
      </w:r>
      <w:r w:rsidRPr="00C715DD">
        <w:rPr>
          <w:rFonts w:ascii="Times New Roman" w:hAnsi="Times New Roman" w:cs="Times New Roman"/>
          <w:b/>
          <w:i/>
          <w:sz w:val="28"/>
          <w:szCs w:val="28"/>
          <w:lang w:val="uk-UA"/>
        </w:rPr>
        <w:t>за</w:t>
      </w:r>
      <w:r w:rsidRPr="00C715DD">
        <w:rPr>
          <w:rFonts w:ascii="Times New Roman" w:hAnsi="Times New Roman" w:cs="Times New Roman"/>
          <w:b/>
          <w:i/>
          <w:spacing w:val="-2"/>
          <w:sz w:val="28"/>
          <w:szCs w:val="28"/>
          <w:lang w:val="uk-UA"/>
        </w:rPr>
        <w:t>поб</w:t>
      </w:r>
      <w:r w:rsidRPr="00C715DD">
        <w:rPr>
          <w:rFonts w:ascii="Times New Roman" w:hAnsi="Times New Roman" w:cs="Times New Roman"/>
          <w:b/>
          <w:i/>
          <w:sz w:val="28"/>
          <w:szCs w:val="28"/>
          <w:lang w:val="uk-UA"/>
        </w:rPr>
        <w:t>іг</w:t>
      </w:r>
      <w:r w:rsidRPr="00C715DD">
        <w:rPr>
          <w:rFonts w:ascii="Times New Roman" w:hAnsi="Times New Roman" w:cs="Times New Roman"/>
          <w:b/>
          <w:i/>
          <w:spacing w:val="-3"/>
          <w:sz w:val="28"/>
          <w:szCs w:val="28"/>
          <w:lang w:val="uk-UA"/>
        </w:rPr>
        <w:t>а</w:t>
      </w:r>
      <w:r w:rsidRPr="00C715DD">
        <w:rPr>
          <w:rFonts w:ascii="Times New Roman" w:hAnsi="Times New Roman" w:cs="Times New Roman"/>
          <w:b/>
          <w:i/>
          <w:sz w:val="28"/>
          <w:szCs w:val="28"/>
          <w:lang w:val="uk-UA"/>
        </w:rPr>
        <w:t>ння</w:t>
      </w:r>
      <w:r w:rsidRPr="00C715DD">
        <w:rPr>
          <w:rFonts w:ascii="Times New Roman" w:hAnsi="Times New Roman" w:cs="Times New Roman"/>
          <w:b/>
          <w:i/>
          <w:spacing w:val="6"/>
          <w:sz w:val="28"/>
          <w:szCs w:val="28"/>
          <w:lang w:val="uk-UA"/>
        </w:rPr>
        <w:t xml:space="preserve"> </w:t>
      </w:r>
      <w:r w:rsidRPr="00C715DD">
        <w:rPr>
          <w:rFonts w:ascii="Times New Roman" w:hAnsi="Times New Roman" w:cs="Times New Roman"/>
          <w:b/>
          <w:i/>
          <w:sz w:val="28"/>
          <w:szCs w:val="28"/>
          <w:lang w:val="uk-UA"/>
        </w:rPr>
        <w:t>та</w:t>
      </w:r>
      <w:r w:rsidRPr="00C715DD">
        <w:rPr>
          <w:rFonts w:ascii="Times New Roman" w:hAnsi="Times New Roman" w:cs="Times New Roman"/>
          <w:b/>
          <w:i/>
          <w:spacing w:val="8"/>
          <w:sz w:val="28"/>
          <w:szCs w:val="28"/>
          <w:lang w:val="uk-UA"/>
        </w:rPr>
        <w:t xml:space="preserve"> </w:t>
      </w:r>
      <w:r w:rsidRPr="00C715DD">
        <w:rPr>
          <w:rFonts w:ascii="Times New Roman" w:hAnsi="Times New Roman" w:cs="Times New Roman"/>
          <w:b/>
          <w:i/>
          <w:sz w:val="28"/>
          <w:szCs w:val="28"/>
          <w:lang w:val="uk-UA"/>
        </w:rPr>
        <w:t>в</w:t>
      </w:r>
      <w:r w:rsidRPr="00C715DD">
        <w:rPr>
          <w:rFonts w:ascii="Times New Roman" w:hAnsi="Times New Roman" w:cs="Times New Roman"/>
          <w:b/>
          <w:i/>
          <w:spacing w:val="-2"/>
          <w:sz w:val="28"/>
          <w:szCs w:val="28"/>
          <w:lang w:val="uk-UA"/>
        </w:rPr>
        <w:t>и</w:t>
      </w:r>
      <w:r w:rsidRPr="00C715DD">
        <w:rPr>
          <w:rFonts w:ascii="Times New Roman" w:hAnsi="Times New Roman" w:cs="Times New Roman"/>
          <w:b/>
          <w:i/>
          <w:sz w:val="28"/>
          <w:szCs w:val="28"/>
          <w:lang w:val="uk-UA"/>
        </w:rPr>
        <w:t>яв</w:t>
      </w:r>
      <w:r w:rsidRPr="00C715DD">
        <w:rPr>
          <w:rFonts w:ascii="Times New Roman" w:hAnsi="Times New Roman" w:cs="Times New Roman"/>
          <w:b/>
          <w:i/>
          <w:spacing w:val="-2"/>
          <w:sz w:val="28"/>
          <w:szCs w:val="28"/>
          <w:lang w:val="uk-UA"/>
        </w:rPr>
        <w:t>л</w:t>
      </w:r>
      <w:r w:rsidRPr="00C715DD">
        <w:rPr>
          <w:rFonts w:ascii="Times New Roman" w:hAnsi="Times New Roman" w:cs="Times New Roman"/>
          <w:b/>
          <w:i/>
          <w:sz w:val="28"/>
          <w:szCs w:val="28"/>
          <w:lang w:val="uk-UA"/>
        </w:rPr>
        <w:t>е</w:t>
      </w:r>
      <w:r w:rsidRPr="00C715DD">
        <w:rPr>
          <w:rFonts w:ascii="Times New Roman" w:hAnsi="Times New Roman" w:cs="Times New Roman"/>
          <w:b/>
          <w:i/>
          <w:spacing w:val="-2"/>
          <w:sz w:val="28"/>
          <w:szCs w:val="28"/>
          <w:lang w:val="uk-UA"/>
        </w:rPr>
        <w:t>н</w:t>
      </w:r>
      <w:r w:rsidRPr="00C715DD">
        <w:rPr>
          <w:rFonts w:ascii="Times New Roman" w:hAnsi="Times New Roman" w:cs="Times New Roman"/>
          <w:b/>
          <w:i/>
          <w:sz w:val="28"/>
          <w:szCs w:val="28"/>
          <w:lang w:val="uk-UA"/>
        </w:rPr>
        <w:t>ня</w:t>
      </w:r>
      <w:r w:rsidRPr="00C715DD">
        <w:rPr>
          <w:rFonts w:ascii="Times New Roman" w:hAnsi="Times New Roman" w:cs="Times New Roman"/>
          <w:b/>
          <w:i/>
          <w:spacing w:val="6"/>
          <w:sz w:val="28"/>
          <w:szCs w:val="28"/>
          <w:lang w:val="uk-UA"/>
        </w:rPr>
        <w:t xml:space="preserve"> </w:t>
      </w:r>
      <w:r w:rsidRPr="00C715DD">
        <w:rPr>
          <w:rFonts w:ascii="Times New Roman" w:hAnsi="Times New Roman" w:cs="Times New Roman"/>
          <w:b/>
          <w:i/>
          <w:sz w:val="28"/>
          <w:szCs w:val="28"/>
          <w:lang w:val="uk-UA"/>
        </w:rPr>
        <w:t>ак</w:t>
      </w:r>
      <w:r w:rsidRPr="00C715DD">
        <w:rPr>
          <w:rFonts w:ascii="Times New Roman" w:hAnsi="Times New Roman" w:cs="Times New Roman"/>
          <w:b/>
          <w:i/>
          <w:spacing w:val="-2"/>
          <w:sz w:val="28"/>
          <w:szCs w:val="28"/>
          <w:lang w:val="uk-UA"/>
        </w:rPr>
        <w:t>а</w:t>
      </w:r>
      <w:r w:rsidRPr="00C715DD">
        <w:rPr>
          <w:rFonts w:ascii="Times New Roman" w:hAnsi="Times New Roman" w:cs="Times New Roman"/>
          <w:b/>
          <w:i/>
          <w:sz w:val="28"/>
          <w:szCs w:val="28"/>
          <w:lang w:val="uk-UA"/>
        </w:rPr>
        <w:t>де</w:t>
      </w:r>
      <w:r w:rsidRPr="00C715DD">
        <w:rPr>
          <w:rFonts w:ascii="Times New Roman" w:hAnsi="Times New Roman" w:cs="Times New Roman"/>
          <w:b/>
          <w:i/>
          <w:spacing w:val="-3"/>
          <w:sz w:val="28"/>
          <w:szCs w:val="28"/>
          <w:lang w:val="uk-UA"/>
        </w:rPr>
        <w:t>м</w:t>
      </w:r>
      <w:r w:rsidRPr="00C715DD">
        <w:rPr>
          <w:rFonts w:ascii="Times New Roman" w:hAnsi="Times New Roman" w:cs="Times New Roman"/>
          <w:b/>
          <w:i/>
          <w:sz w:val="28"/>
          <w:szCs w:val="28"/>
          <w:lang w:val="uk-UA"/>
        </w:rPr>
        <w:t>іч</w:t>
      </w:r>
      <w:r w:rsidRPr="00C715DD">
        <w:rPr>
          <w:rFonts w:ascii="Times New Roman" w:hAnsi="Times New Roman" w:cs="Times New Roman"/>
          <w:b/>
          <w:i/>
          <w:spacing w:val="-2"/>
          <w:sz w:val="28"/>
          <w:szCs w:val="28"/>
          <w:lang w:val="uk-UA"/>
        </w:rPr>
        <w:t>н</w:t>
      </w:r>
      <w:r w:rsidRPr="00C715DD">
        <w:rPr>
          <w:rFonts w:ascii="Times New Roman" w:hAnsi="Times New Roman" w:cs="Times New Roman"/>
          <w:b/>
          <w:i/>
          <w:sz w:val="28"/>
          <w:szCs w:val="28"/>
          <w:lang w:val="uk-UA"/>
        </w:rPr>
        <w:t>о</w:t>
      </w:r>
      <w:r w:rsidRPr="00C715DD">
        <w:rPr>
          <w:rFonts w:ascii="Times New Roman" w:hAnsi="Times New Roman" w:cs="Times New Roman"/>
          <w:b/>
          <w:i/>
          <w:spacing w:val="-3"/>
          <w:sz w:val="28"/>
          <w:szCs w:val="28"/>
          <w:lang w:val="uk-UA"/>
        </w:rPr>
        <w:t>г</w:t>
      </w:r>
      <w:r w:rsidRPr="00C715DD">
        <w:rPr>
          <w:rFonts w:ascii="Times New Roman" w:hAnsi="Times New Roman" w:cs="Times New Roman"/>
          <w:b/>
          <w:i/>
          <w:sz w:val="28"/>
          <w:szCs w:val="28"/>
          <w:lang w:val="uk-UA"/>
        </w:rPr>
        <w:t>о</w:t>
      </w:r>
      <w:r w:rsidRPr="00C715DD">
        <w:rPr>
          <w:rFonts w:ascii="Times New Roman" w:hAnsi="Times New Roman" w:cs="Times New Roman"/>
          <w:b/>
          <w:i/>
          <w:spacing w:val="7"/>
          <w:sz w:val="28"/>
          <w:szCs w:val="28"/>
          <w:lang w:val="uk-UA"/>
        </w:rPr>
        <w:t xml:space="preserve"> </w:t>
      </w:r>
      <w:r w:rsidRPr="00C715DD">
        <w:rPr>
          <w:rFonts w:ascii="Times New Roman" w:hAnsi="Times New Roman" w:cs="Times New Roman"/>
          <w:b/>
          <w:i/>
          <w:sz w:val="28"/>
          <w:szCs w:val="28"/>
          <w:lang w:val="uk-UA"/>
        </w:rPr>
        <w:t>п</w:t>
      </w:r>
      <w:r w:rsidRPr="00C715DD">
        <w:rPr>
          <w:rFonts w:ascii="Times New Roman" w:hAnsi="Times New Roman" w:cs="Times New Roman"/>
          <w:b/>
          <w:i/>
          <w:spacing w:val="-1"/>
          <w:sz w:val="28"/>
          <w:szCs w:val="28"/>
          <w:lang w:val="uk-UA"/>
        </w:rPr>
        <w:t>л</w:t>
      </w:r>
      <w:r w:rsidRPr="00C715DD">
        <w:rPr>
          <w:rFonts w:ascii="Times New Roman" w:hAnsi="Times New Roman" w:cs="Times New Roman"/>
          <w:b/>
          <w:i/>
          <w:sz w:val="28"/>
          <w:szCs w:val="28"/>
          <w:lang w:val="uk-UA"/>
        </w:rPr>
        <w:t>аг</w:t>
      </w:r>
      <w:r w:rsidRPr="00C715DD">
        <w:rPr>
          <w:rFonts w:ascii="Times New Roman" w:hAnsi="Times New Roman" w:cs="Times New Roman"/>
          <w:b/>
          <w:i/>
          <w:spacing w:val="-2"/>
          <w:sz w:val="28"/>
          <w:szCs w:val="28"/>
          <w:lang w:val="uk-UA"/>
        </w:rPr>
        <w:t>і</w:t>
      </w:r>
      <w:r w:rsidRPr="00C715DD">
        <w:rPr>
          <w:rFonts w:ascii="Times New Roman" w:hAnsi="Times New Roman" w:cs="Times New Roman"/>
          <w:b/>
          <w:i/>
          <w:sz w:val="28"/>
          <w:szCs w:val="28"/>
          <w:lang w:val="uk-UA"/>
        </w:rPr>
        <w:t>ату у</w:t>
      </w:r>
      <w:r w:rsidRPr="00C715DD">
        <w:rPr>
          <w:rFonts w:ascii="Times New Roman" w:hAnsi="Times New Roman" w:cs="Times New Roman"/>
          <w:b/>
          <w:i/>
          <w:spacing w:val="55"/>
          <w:sz w:val="28"/>
          <w:szCs w:val="28"/>
          <w:lang w:val="uk-UA"/>
        </w:rPr>
        <w:t xml:space="preserve"> </w:t>
      </w:r>
      <w:r w:rsidRPr="00C715DD">
        <w:rPr>
          <w:rFonts w:ascii="Times New Roman" w:hAnsi="Times New Roman" w:cs="Times New Roman"/>
          <w:b/>
          <w:i/>
          <w:sz w:val="28"/>
          <w:szCs w:val="28"/>
          <w:lang w:val="uk-UA"/>
        </w:rPr>
        <w:t>н</w:t>
      </w:r>
      <w:r w:rsidRPr="00C715DD">
        <w:rPr>
          <w:rFonts w:ascii="Times New Roman" w:hAnsi="Times New Roman" w:cs="Times New Roman"/>
          <w:b/>
          <w:i/>
          <w:spacing w:val="2"/>
          <w:sz w:val="28"/>
          <w:szCs w:val="28"/>
          <w:lang w:val="uk-UA"/>
        </w:rPr>
        <w:t>а</w:t>
      </w:r>
      <w:r w:rsidRPr="00C715DD">
        <w:rPr>
          <w:rFonts w:ascii="Times New Roman" w:hAnsi="Times New Roman" w:cs="Times New Roman"/>
          <w:b/>
          <w:i/>
          <w:spacing w:val="-4"/>
          <w:sz w:val="28"/>
          <w:szCs w:val="28"/>
          <w:lang w:val="uk-UA"/>
        </w:rPr>
        <w:t>у</w:t>
      </w:r>
      <w:r w:rsidRPr="00C715DD">
        <w:rPr>
          <w:rFonts w:ascii="Times New Roman" w:hAnsi="Times New Roman" w:cs="Times New Roman"/>
          <w:b/>
          <w:i/>
          <w:sz w:val="28"/>
          <w:szCs w:val="28"/>
          <w:lang w:val="uk-UA"/>
        </w:rPr>
        <w:t>к</w:t>
      </w:r>
      <w:r w:rsidRPr="00C715DD">
        <w:rPr>
          <w:rFonts w:ascii="Times New Roman" w:hAnsi="Times New Roman" w:cs="Times New Roman"/>
          <w:b/>
          <w:i/>
          <w:spacing w:val="1"/>
          <w:sz w:val="28"/>
          <w:szCs w:val="28"/>
          <w:lang w:val="uk-UA"/>
        </w:rPr>
        <w:t>о</w:t>
      </w:r>
      <w:r w:rsidRPr="00C715DD">
        <w:rPr>
          <w:rFonts w:ascii="Times New Roman" w:hAnsi="Times New Roman" w:cs="Times New Roman"/>
          <w:b/>
          <w:i/>
          <w:sz w:val="28"/>
          <w:szCs w:val="28"/>
          <w:lang w:val="uk-UA"/>
        </w:rPr>
        <w:t>вих</w:t>
      </w:r>
      <w:r w:rsidRPr="00C715DD">
        <w:rPr>
          <w:rFonts w:ascii="Times New Roman" w:hAnsi="Times New Roman" w:cs="Times New Roman"/>
          <w:b/>
          <w:i/>
          <w:spacing w:val="58"/>
          <w:sz w:val="28"/>
          <w:szCs w:val="28"/>
          <w:lang w:val="uk-UA"/>
        </w:rPr>
        <w:t xml:space="preserve"> </w:t>
      </w:r>
      <w:r w:rsidRPr="00C715DD">
        <w:rPr>
          <w:rFonts w:ascii="Times New Roman" w:hAnsi="Times New Roman" w:cs="Times New Roman"/>
          <w:b/>
          <w:i/>
          <w:spacing w:val="-2"/>
          <w:sz w:val="28"/>
          <w:szCs w:val="28"/>
          <w:lang w:val="uk-UA"/>
        </w:rPr>
        <w:t>п</w:t>
      </w:r>
      <w:r w:rsidRPr="00C715DD">
        <w:rPr>
          <w:rFonts w:ascii="Times New Roman" w:hAnsi="Times New Roman" w:cs="Times New Roman"/>
          <w:b/>
          <w:i/>
          <w:sz w:val="28"/>
          <w:szCs w:val="28"/>
          <w:lang w:val="uk-UA"/>
        </w:rPr>
        <w:t>р</w:t>
      </w:r>
      <w:r w:rsidRPr="00C715DD">
        <w:rPr>
          <w:rFonts w:ascii="Times New Roman" w:hAnsi="Times New Roman" w:cs="Times New Roman"/>
          <w:b/>
          <w:i/>
          <w:spacing w:val="-3"/>
          <w:sz w:val="28"/>
          <w:szCs w:val="28"/>
          <w:lang w:val="uk-UA"/>
        </w:rPr>
        <w:t>а</w:t>
      </w:r>
      <w:r w:rsidRPr="00C715DD">
        <w:rPr>
          <w:rFonts w:ascii="Times New Roman" w:hAnsi="Times New Roman" w:cs="Times New Roman"/>
          <w:b/>
          <w:i/>
          <w:sz w:val="28"/>
          <w:szCs w:val="28"/>
          <w:lang w:val="uk-UA"/>
        </w:rPr>
        <w:t>ц</w:t>
      </w:r>
      <w:r w:rsidRPr="00C715DD">
        <w:rPr>
          <w:rFonts w:ascii="Times New Roman" w:hAnsi="Times New Roman" w:cs="Times New Roman"/>
          <w:b/>
          <w:i/>
          <w:spacing w:val="-2"/>
          <w:sz w:val="28"/>
          <w:szCs w:val="28"/>
          <w:lang w:val="uk-UA"/>
        </w:rPr>
        <w:t>я</w:t>
      </w:r>
      <w:r w:rsidRPr="00C715DD">
        <w:rPr>
          <w:rFonts w:ascii="Times New Roman" w:hAnsi="Times New Roman" w:cs="Times New Roman"/>
          <w:b/>
          <w:i/>
          <w:sz w:val="28"/>
          <w:szCs w:val="28"/>
          <w:lang w:val="uk-UA"/>
        </w:rPr>
        <w:t>х</w:t>
      </w:r>
      <w:r w:rsidRPr="00C715DD">
        <w:rPr>
          <w:rFonts w:ascii="Times New Roman" w:hAnsi="Times New Roman" w:cs="Times New Roman"/>
          <w:b/>
          <w:i/>
          <w:spacing w:val="58"/>
          <w:sz w:val="28"/>
          <w:szCs w:val="28"/>
          <w:lang w:val="uk-UA"/>
        </w:rPr>
        <w:t xml:space="preserve"> </w:t>
      </w:r>
      <w:r w:rsidRPr="00C715DD">
        <w:rPr>
          <w:rFonts w:ascii="Times New Roman" w:hAnsi="Times New Roman" w:cs="Times New Roman"/>
          <w:b/>
          <w:i/>
          <w:sz w:val="28"/>
          <w:szCs w:val="28"/>
          <w:lang w:val="uk-UA"/>
        </w:rPr>
        <w:t>п</w:t>
      </w:r>
      <w:r w:rsidRPr="00C715DD">
        <w:rPr>
          <w:rFonts w:ascii="Times New Roman" w:hAnsi="Times New Roman" w:cs="Times New Roman"/>
          <w:b/>
          <w:i/>
          <w:spacing w:val="-2"/>
          <w:sz w:val="28"/>
          <w:szCs w:val="28"/>
          <w:lang w:val="uk-UA"/>
        </w:rPr>
        <w:t>р</w:t>
      </w:r>
      <w:r w:rsidRPr="00C715DD">
        <w:rPr>
          <w:rFonts w:ascii="Times New Roman" w:hAnsi="Times New Roman" w:cs="Times New Roman"/>
          <w:b/>
          <w:i/>
          <w:sz w:val="28"/>
          <w:szCs w:val="28"/>
          <w:lang w:val="uk-UA"/>
        </w:rPr>
        <w:t>а</w:t>
      </w:r>
      <w:r w:rsidRPr="00C715DD">
        <w:rPr>
          <w:rFonts w:ascii="Times New Roman" w:hAnsi="Times New Roman" w:cs="Times New Roman"/>
          <w:b/>
          <w:i/>
          <w:spacing w:val="-2"/>
          <w:sz w:val="28"/>
          <w:szCs w:val="28"/>
          <w:lang w:val="uk-UA"/>
        </w:rPr>
        <w:t>ц</w:t>
      </w:r>
      <w:r w:rsidRPr="00C715DD">
        <w:rPr>
          <w:rFonts w:ascii="Times New Roman" w:hAnsi="Times New Roman" w:cs="Times New Roman"/>
          <w:b/>
          <w:i/>
          <w:sz w:val="28"/>
          <w:szCs w:val="28"/>
          <w:lang w:val="uk-UA"/>
        </w:rPr>
        <w:t>ів</w:t>
      </w:r>
      <w:r w:rsidRPr="00C715DD">
        <w:rPr>
          <w:rFonts w:ascii="Times New Roman" w:hAnsi="Times New Roman" w:cs="Times New Roman"/>
          <w:b/>
          <w:i/>
          <w:spacing w:val="-2"/>
          <w:sz w:val="28"/>
          <w:szCs w:val="28"/>
          <w:lang w:val="uk-UA"/>
        </w:rPr>
        <w:t>н</w:t>
      </w:r>
      <w:r w:rsidRPr="00C715DD">
        <w:rPr>
          <w:rFonts w:ascii="Times New Roman" w:hAnsi="Times New Roman" w:cs="Times New Roman"/>
          <w:b/>
          <w:i/>
          <w:sz w:val="28"/>
          <w:szCs w:val="28"/>
          <w:lang w:val="uk-UA"/>
        </w:rPr>
        <w:t>и</w:t>
      </w:r>
      <w:r w:rsidRPr="00C715DD">
        <w:rPr>
          <w:rFonts w:ascii="Times New Roman" w:hAnsi="Times New Roman" w:cs="Times New Roman"/>
          <w:b/>
          <w:i/>
          <w:spacing w:val="-2"/>
          <w:sz w:val="28"/>
          <w:szCs w:val="28"/>
          <w:lang w:val="uk-UA"/>
        </w:rPr>
        <w:t>к</w:t>
      </w:r>
      <w:r w:rsidRPr="00C715DD">
        <w:rPr>
          <w:rFonts w:ascii="Times New Roman" w:hAnsi="Times New Roman" w:cs="Times New Roman"/>
          <w:b/>
          <w:i/>
          <w:sz w:val="28"/>
          <w:szCs w:val="28"/>
          <w:lang w:val="uk-UA"/>
        </w:rPr>
        <w:t>ів</w:t>
      </w:r>
      <w:r w:rsidRPr="00C715DD">
        <w:rPr>
          <w:rFonts w:ascii="Times New Roman" w:hAnsi="Times New Roman" w:cs="Times New Roman"/>
          <w:b/>
          <w:i/>
          <w:spacing w:val="58"/>
          <w:sz w:val="28"/>
          <w:szCs w:val="28"/>
          <w:lang w:val="uk-UA"/>
        </w:rPr>
        <w:t xml:space="preserve"> </w:t>
      </w:r>
      <w:r w:rsidRPr="00C715DD">
        <w:rPr>
          <w:rFonts w:ascii="Times New Roman" w:hAnsi="Times New Roman" w:cs="Times New Roman"/>
          <w:b/>
          <w:i/>
          <w:sz w:val="28"/>
          <w:szCs w:val="28"/>
          <w:lang w:val="uk-UA"/>
        </w:rPr>
        <w:t>ЗВО</w:t>
      </w:r>
      <w:r w:rsidRPr="00C715DD">
        <w:rPr>
          <w:rFonts w:ascii="Times New Roman" w:hAnsi="Times New Roman" w:cs="Times New Roman"/>
          <w:b/>
          <w:i/>
          <w:spacing w:val="56"/>
          <w:sz w:val="28"/>
          <w:szCs w:val="28"/>
          <w:lang w:val="uk-UA"/>
        </w:rPr>
        <w:t xml:space="preserve"> </w:t>
      </w:r>
      <w:r w:rsidRPr="00C715DD">
        <w:rPr>
          <w:rFonts w:ascii="Times New Roman" w:hAnsi="Times New Roman" w:cs="Times New Roman"/>
          <w:b/>
          <w:i/>
          <w:sz w:val="28"/>
          <w:szCs w:val="28"/>
          <w:lang w:val="uk-UA"/>
        </w:rPr>
        <w:t>і</w:t>
      </w:r>
      <w:r w:rsidRPr="00C715DD">
        <w:rPr>
          <w:rFonts w:ascii="Times New Roman" w:hAnsi="Times New Roman" w:cs="Times New Roman"/>
          <w:b/>
          <w:i/>
          <w:spacing w:val="60"/>
          <w:sz w:val="28"/>
          <w:szCs w:val="28"/>
          <w:lang w:val="uk-UA"/>
        </w:rPr>
        <w:t xml:space="preserve"> </w:t>
      </w:r>
      <w:r w:rsidRPr="00C715DD">
        <w:rPr>
          <w:rFonts w:ascii="Times New Roman" w:hAnsi="Times New Roman" w:cs="Times New Roman"/>
          <w:b/>
          <w:i/>
          <w:spacing w:val="-3"/>
          <w:sz w:val="28"/>
          <w:szCs w:val="28"/>
          <w:lang w:val="uk-UA"/>
        </w:rPr>
        <w:t>з</w:t>
      </w:r>
      <w:r w:rsidRPr="00C715DD">
        <w:rPr>
          <w:rFonts w:ascii="Times New Roman" w:hAnsi="Times New Roman" w:cs="Times New Roman"/>
          <w:b/>
          <w:i/>
          <w:sz w:val="28"/>
          <w:szCs w:val="28"/>
          <w:lang w:val="uk-UA"/>
        </w:rPr>
        <w:t>д</w:t>
      </w:r>
      <w:r w:rsidRPr="00C715DD">
        <w:rPr>
          <w:rFonts w:ascii="Times New Roman" w:hAnsi="Times New Roman" w:cs="Times New Roman"/>
          <w:b/>
          <w:i/>
          <w:spacing w:val="-2"/>
          <w:sz w:val="28"/>
          <w:szCs w:val="28"/>
          <w:lang w:val="uk-UA"/>
        </w:rPr>
        <w:t>о</w:t>
      </w:r>
      <w:r w:rsidRPr="00C715DD">
        <w:rPr>
          <w:rFonts w:ascii="Times New Roman" w:hAnsi="Times New Roman" w:cs="Times New Roman"/>
          <w:b/>
          <w:i/>
          <w:sz w:val="28"/>
          <w:szCs w:val="28"/>
          <w:lang w:val="uk-UA"/>
        </w:rPr>
        <w:t>б</w:t>
      </w:r>
      <w:r w:rsidRPr="00C715DD">
        <w:rPr>
          <w:rFonts w:ascii="Times New Roman" w:hAnsi="Times New Roman" w:cs="Times New Roman"/>
          <w:b/>
          <w:i/>
          <w:spacing w:val="-4"/>
          <w:sz w:val="28"/>
          <w:szCs w:val="28"/>
          <w:lang w:val="uk-UA"/>
        </w:rPr>
        <w:t>у</w:t>
      </w:r>
      <w:r w:rsidRPr="00C715DD">
        <w:rPr>
          <w:rFonts w:ascii="Times New Roman" w:hAnsi="Times New Roman" w:cs="Times New Roman"/>
          <w:b/>
          <w:i/>
          <w:sz w:val="28"/>
          <w:szCs w:val="28"/>
          <w:lang w:val="uk-UA"/>
        </w:rPr>
        <w:t>вачів</w:t>
      </w:r>
      <w:r w:rsidRPr="00C715DD">
        <w:rPr>
          <w:rFonts w:ascii="Times New Roman" w:hAnsi="Times New Roman" w:cs="Times New Roman"/>
          <w:b/>
          <w:i/>
          <w:spacing w:val="67"/>
          <w:sz w:val="28"/>
          <w:szCs w:val="28"/>
          <w:lang w:val="uk-UA"/>
        </w:rPr>
        <w:t xml:space="preserve"> </w:t>
      </w:r>
      <w:r w:rsidRPr="00C715DD">
        <w:rPr>
          <w:rFonts w:ascii="Times New Roman" w:hAnsi="Times New Roman" w:cs="Times New Roman"/>
          <w:b/>
          <w:i/>
          <w:sz w:val="28"/>
          <w:szCs w:val="28"/>
          <w:lang w:val="uk-UA"/>
        </w:rPr>
        <w:t>в</w:t>
      </w:r>
      <w:r w:rsidRPr="00C715DD">
        <w:rPr>
          <w:rFonts w:ascii="Times New Roman" w:hAnsi="Times New Roman" w:cs="Times New Roman"/>
          <w:b/>
          <w:i/>
          <w:spacing w:val="-3"/>
          <w:sz w:val="28"/>
          <w:szCs w:val="28"/>
          <w:lang w:val="uk-UA"/>
        </w:rPr>
        <w:t>и</w:t>
      </w:r>
      <w:r w:rsidRPr="00C715DD">
        <w:rPr>
          <w:rFonts w:ascii="Times New Roman" w:hAnsi="Times New Roman" w:cs="Times New Roman"/>
          <w:b/>
          <w:i/>
          <w:sz w:val="28"/>
          <w:szCs w:val="28"/>
          <w:lang w:val="uk-UA"/>
        </w:rPr>
        <w:t>щ</w:t>
      </w:r>
      <w:r w:rsidRPr="00C715DD">
        <w:rPr>
          <w:rFonts w:ascii="Times New Roman" w:hAnsi="Times New Roman" w:cs="Times New Roman"/>
          <w:b/>
          <w:i/>
          <w:spacing w:val="-2"/>
          <w:sz w:val="28"/>
          <w:szCs w:val="28"/>
          <w:lang w:val="uk-UA"/>
        </w:rPr>
        <w:t>о</w:t>
      </w:r>
      <w:r w:rsidRPr="00C715DD">
        <w:rPr>
          <w:rFonts w:ascii="Times New Roman" w:hAnsi="Times New Roman" w:cs="Times New Roman"/>
          <w:b/>
          <w:i/>
          <w:sz w:val="28"/>
          <w:szCs w:val="28"/>
          <w:lang w:val="uk-UA"/>
        </w:rPr>
        <w:t>ї</w:t>
      </w:r>
      <w:r w:rsidRPr="00C715DD">
        <w:rPr>
          <w:rFonts w:ascii="Times New Roman" w:hAnsi="Times New Roman" w:cs="Times New Roman"/>
          <w:b/>
          <w:i/>
          <w:spacing w:val="1"/>
          <w:sz w:val="28"/>
          <w:szCs w:val="28"/>
          <w:lang w:val="uk-UA"/>
        </w:rPr>
        <w:t xml:space="preserve"> </w:t>
      </w:r>
      <w:r w:rsidRPr="00C715DD">
        <w:rPr>
          <w:rFonts w:ascii="Times New Roman" w:hAnsi="Times New Roman" w:cs="Times New Roman"/>
          <w:b/>
          <w:i/>
          <w:sz w:val="28"/>
          <w:szCs w:val="28"/>
          <w:lang w:val="uk-UA"/>
        </w:rPr>
        <w:t>ос</w:t>
      </w:r>
      <w:r w:rsidRPr="00C715DD">
        <w:rPr>
          <w:rFonts w:ascii="Times New Roman" w:hAnsi="Times New Roman" w:cs="Times New Roman"/>
          <w:b/>
          <w:i/>
          <w:spacing w:val="-3"/>
          <w:sz w:val="28"/>
          <w:szCs w:val="28"/>
          <w:lang w:val="uk-UA"/>
        </w:rPr>
        <w:t>в</w:t>
      </w:r>
      <w:r w:rsidRPr="00C715DD">
        <w:rPr>
          <w:rFonts w:ascii="Times New Roman" w:hAnsi="Times New Roman" w:cs="Times New Roman"/>
          <w:b/>
          <w:i/>
          <w:sz w:val="28"/>
          <w:szCs w:val="28"/>
          <w:lang w:val="uk-UA"/>
        </w:rPr>
        <w:t>і</w:t>
      </w:r>
      <w:r w:rsidRPr="00C715DD">
        <w:rPr>
          <w:rFonts w:ascii="Times New Roman" w:hAnsi="Times New Roman" w:cs="Times New Roman"/>
          <w:b/>
          <w:i/>
          <w:spacing w:val="-3"/>
          <w:sz w:val="28"/>
          <w:szCs w:val="28"/>
          <w:lang w:val="uk-UA"/>
        </w:rPr>
        <w:t>т</w:t>
      </w:r>
      <w:r w:rsidRPr="00C715DD">
        <w:rPr>
          <w:rFonts w:ascii="Times New Roman" w:hAnsi="Times New Roman" w:cs="Times New Roman"/>
          <w:b/>
          <w:i/>
          <w:spacing w:val="3"/>
          <w:sz w:val="28"/>
          <w:szCs w:val="28"/>
          <w:lang w:val="uk-UA"/>
        </w:rPr>
        <w:t>и</w:t>
      </w:r>
      <w:r>
        <w:rPr>
          <w:rFonts w:ascii="Times New Roman" w:hAnsi="Times New Roman" w:cs="Times New Roman"/>
          <w:spacing w:val="3"/>
          <w:sz w:val="28"/>
          <w:szCs w:val="28"/>
          <w:lang w:val="uk-UA"/>
        </w:rPr>
        <w:t xml:space="preserve">. </w:t>
      </w:r>
      <w:r>
        <w:rPr>
          <w:rFonts w:ascii="Times New Roman" w:hAnsi="Times New Roman" w:cs="Times New Roman"/>
          <w:color w:val="000000"/>
          <w:sz w:val="28"/>
          <w:szCs w:val="28"/>
          <w:lang w:val="uk-UA"/>
        </w:rPr>
        <w:t>Система академічної доброчесності ОПП УПП ґрунтується на вимогах «Положення  про забезпечення академічної доброчесності та етики в Державному університеті інтелектуальних технологій і зв’язку»</w:t>
      </w:r>
      <w:r w:rsidR="00E71A47">
        <w:rPr>
          <w:rFonts w:ascii="Times New Roman" w:hAnsi="Times New Roman" w:cs="Times New Roman"/>
          <w:color w:val="000000"/>
          <w:sz w:val="28"/>
          <w:szCs w:val="28"/>
          <w:lang w:val="uk-UA"/>
        </w:rPr>
        <w:t>. Питання академічної доброчесності к</w:t>
      </w:r>
      <w:r>
        <w:rPr>
          <w:rFonts w:ascii="Times New Roman" w:hAnsi="Times New Roman" w:cs="Times New Roman"/>
          <w:color w:val="000000"/>
          <w:sz w:val="28"/>
          <w:szCs w:val="28"/>
          <w:lang w:val="uk-UA"/>
        </w:rPr>
        <w:t>онтролюються структурними підрозділами ДУІТЗ (деканат, кафедра, лабораторія якості, навчально-методичний відділ) та відповідними колегіальними органами ДУІТЗ, зокрема комісія з питань етики та академічної доброчесності.</w:t>
      </w:r>
      <w:r w:rsidR="00E71A47">
        <w:rPr>
          <w:rFonts w:ascii="Times New Roman" w:hAnsi="Times New Roman" w:cs="Times New Roman"/>
          <w:color w:val="000000"/>
          <w:sz w:val="28"/>
          <w:szCs w:val="28"/>
          <w:lang w:val="uk-UA"/>
        </w:rPr>
        <w:t xml:space="preserve"> Діяльність комісії регламентована «Положення про комісію з питань етики та академічної доброчесності</w:t>
      </w:r>
      <w:r w:rsidR="00E71A47" w:rsidRPr="00E71A47">
        <w:rPr>
          <w:rFonts w:ascii="Times New Roman" w:hAnsi="Times New Roman" w:cs="Times New Roman"/>
          <w:color w:val="000000"/>
          <w:sz w:val="28"/>
          <w:szCs w:val="28"/>
          <w:lang w:val="uk-UA"/>
        </w:rPr>
        <w:t xml:space="preserve"> </w:t>
      </w:r>
      <w:r w:rsidR="00E71A47">
        <w:rPr>
          <w:rFonts w:ascii="Times New Roman" w:hAnsi="Times New Roman" w:cs="Times New Roman"/>
          <w:color w:val="000000"/>
          <w:sz w:val="28"/>
          <w:szCs w:val="28"/>
          <w:lang w:val="uk-UA"/>
        </w:rPr>
        <w:t>в Державному університеті інтелектуальних технологій і зв’язку».</w:t>
      </w:r>
    </w:p>
    <w:p w14:paraId="343BB774" w14:textId="77777777" w:rsidR="00674372" w:rsidRDefault="00BD36FD" w:rsidP="00B90175">
      <w:pPr>
        <w:tabs>
          <w:tab w:val="right" w:pos="10230"/>
        </w:tabs>
        <w:spacing w:after="0" w:line="400" w:lineRule="exact"/>
        <w:ind w:right="-23"/>
        <w:jc w:val="center"/>
        <w:rPr>
          <w:rFonts w:ascii="Times New Roman" w:hAnsi="Times New Roman" w:cs="Times New Roman"/>
          <w:b/>
          <w:color w:val="000000"/>
          <w:sz w:val="28"/>
          <w:szCs w:val="28"/>
          <w:lang w:val="uk-UA"/>
        </w:rPr>
      </w:pPr>
      <w:r w:rsidRPr="00BD36FD">
        <w:rPr>
          <w:rFonts w:ascii="Times New Roman" w:hAnsi="Times New Roman" w:cs="Times New Roman"/>
          <w:b/>
          <w:color w:val="000000"/>
          <w:sz w:val="28"/>
          <w:szCs w:val="28"/>
          <w:lang w:val="uk-UA"/>
        </w:rPr>
        <w:lastRenderedPageBreak/>
        <w:t>7.</w:t>
      </w:r>
      <w:r w:rsidR="00674372">
        <w:rPr>
          <w:rFonts w:ascii="Times New Roman" w:hAnsi="Times New Roman" w:cs="Times New Roman"/>
          <w:b/>
          <w:color w:val="000000"/>
          <w:sz w:val="28"/>
          <w:szCs w:val="28"/>
          <w:lang w:val="uk-UA"/>
        </w:rPr>
        <w:t xml:space="preserve"> Перелік нормативних документів, на яких базується освітня програма </w:t>
      </w:r>
    </w:p>
    <w:p w14:paraId="71F9B507" w14:textId="77777777" w:rsidR="00BD36FD" w:rsidRDefault="00BD36FD" w:rsidP="00B90175">
      <w:pPr>
        <w:tabs>
          <w:tab w:val="right" w:pos="10230"/>
        </w:tabs>
        <w:spacing w:after="0" w:line="400" w:lineRule="exact"/>
        <w:ind w:right="-23"/>
        <w:jc w:val="both"/>
        <w:rPr>
          <w:rFonts w:ascii="Times New Roman" w:hAnsi="Times New Roman" w:cs="Times New Roman"/>
          <w:b/>
          <w:color w:val="000000"/>
          <w:sz w:val="28"/>
          <w:szCs w:val="28"/>
          <w:lang w:val="uk-UA"/>
        </w:rPr>
      </w:pPr>
      <w:r w:rsidRPr="00BD36FD">
        <w:rPr>
          <w:rFonts w:ascii="Times New Roman" w:hAnsi="Times New Roman" w:cs="Times New Roman"/>
          <w:b/>
          <w:color w:val="000000"/>
          <w:sz w:val="28"/>
          <w:szCs w:val="28"/>
          <w:lang w:val="uk-UA"/>
        </w:rPr>
        <w:t xml:space="preserve"> </w:t>
      </w:r>
    </w:p>
    <w:p w14:paraId="069A9009" w14:textId="0F402CC1" w:rsidR="00117521" w:rsidRPr="00B87555" w:rsidRDefault="00117521" w:rsidP="00117521">
      <w:pPr>
        <w:pStyle w:val="a4"/>
        <w:numPr>
          <w:ilvl w:val="0"/>
          <w:numId w:val="21"/>
        </w:numPr>
        <w:spacing w:after="0" w:line="240" w:lineRule="auto"/>
        <w:ind w:left="426" w:hanging="357"/>
        <w:jc w:val="both"/>
        <w:rPr>
          <w:rFonts w:ascii="Times New Roman" w:hAnsi="Times New Roman" w:cs="Times New Roman"/>
          <w:sz w:val="26"/>
          <w:szCs w:val="26"/>
          <w:lang w:val="uk-UA"/>
        </w:rPr>
      </w:pPr>
      <w:r w:rsidRPr="00B87555">
        <w:rPr>
          <w:rFonts w:ascii="Times New Roman" w:hAnsi="Times New Roman" w:cs="Times New Roman"/>
          <w:sz w:val="26"/>
          <w:szCs w:val="26"/>
          <w:lang w:val="uk-UA"/>
        </w:rPr>
        <w:t>Закон України</w:t>
      </w:r>
      <w:r w:rsidRPr="00B87555">
        <w:rPr>
          <w:rFonts w:ascii="Times New Roman" w:hAnsi="Times New Roman" w:cs="Times New Roman"/>
          <w:sz w:val="26"/>
          <w:szCs w:val="26"/>
        </w:rPr>
        <w:t xml:space="preserve"> </w:t>
      </w:r>
      <w:r w:rsidRPr="00B87555">
        <w:rPr>
          <w:rFonts w:ascii="Times New Roman" w:hAnsi="Times New Roman" w:cs="Times New Roman"/>
          <w:sz w:val="26"/>
          <w:szCs w:val="26"/>
          <w:lang w:val="uk-UA"/>
        </w:rPr>
        <w:t xml:space="preserve">«Про освіту» від 05.09.2017 </w:t>
      </w:r>
      <w:r w:rsidRPr="00B87555">
        <w:rPr>
          <w:rStyle w:val="rvts44"/>
          <w:rFonts w:ascii="Times New Roman" w:hAnsi="Times New Roman" w:cs="Times New Roman"/>
          <w:bCs/>
          <w:sz w:val="26"/>
          <w:szCs w:val="26"/>
          <w:shd w:val="clear" w:color="auto" w:fill="FFFFFF"/>
        </w:rPr>
        <w:t>№</w:t>
      </w:r>
      <w:r w:rsidRPr="00B87555">
        <w:rPr>
          <w:rStyle w:val="rvts44"/>
          <w:rFonts w:ascii="Times New Roman" w:hAnsi="Times New Roman" w:cs="Times New Roman"/>
          <w:bCs/>
          <w:sz w:val="26"/>
          <w:szCs w:val="26"/>
          <w:shd w:val="clear" w:color="auto" w:fill="FFFFFF"/>
          <w:lang w:val="uk-UA"/>
        </w:rPr>
        <w:t> </w:t>
      </w:r>
      <w:r w:rsidRPr="00B87555">
        <w:rPr>
          <w:rStyle w:val="rvts44"/>
          <w:rFonts w:ascii="Times New Roman" w:hAnsi="Times New Roman" w:cs="Times New Roman"/>
          <w:bCs/>
          <w:sz w:val="26"/>
          <w:szCs w:val="26"/>
          <w:shd w:val="clear" w:color="auto" w:fill="FFFFFF"/>
        </w:rPr>
        <w:t>2145-VIII</w:t>
      </w:r>
      <w:r w:rsidRPr="00B87555">
        <w:rPr>
          <w:rFonts w:ascii="Times New Roman" w:hAnsi="Times New Roman" w:cs="Times New Roman"/>
          <w:sz w:val="26"/>
          <w:szCs w:val="26"/>
          <w:lang w:val="uk-UA"/>
        </w:rPr>
        <w:t xml:space="preserve">. </w:t>
      </w:r>
      <w:r w:rsidRPr="00B87555">
        <w:rPr>
          <w:rFonts w:ascii="Times New Roman" w:hAnsi="Times New Roman" w:cs="Times New Roman"/>
          <w:sz w:val="26"/>
          <w:szCs w:val="26"/>
          <w:lang w:val="en-US"/>
        </w:rPr>
        <w:t>URL</w:t>
      </w:r>
      <w:r w:rsidRPr="00B87555">
        <w:rPr>
          <w:rFonts w:ascii="Times New Roman" w:hAnsi="Times New Roman" w:cs="Times New Roman"/>
          <w:sz w:val="26"/>
          <w:szCs w:val="26"/>
          <w:lang w:val="uk-UA"/>
        </w:rPr>
        <w:t>: http://zakon5.rada.gov.ua/</w:t>
      </w:r>
      <w:r w:rsidR="00543EDE" w:rsidRPr="00B87555">
        <w:rPr>
          <w:rFonts w:ascii="Times New Roman" w:hAnsi="Times New Roman" w:cs="Times New Roman"/>
          <w:sz w:val="26"/>
          <w:szCs w:val="26"/>
          <w:lang w:val="uk-UA"/>
        </w:rPr>
        <w:t xml:space="preserve"> </w:t>
      </w:r>
      <w:proofErr w:type="spellStart"/>
      <w:r w:rsidRPr="00B87555">
        <w:rPr>
          <w:rFonts w:ascii="Times New Roman" w:hAnsi="Times New Roman" w:cs="Times New Roman"/>
          <w:sz w:val="26"/>
          <w:szCs w:val="26"/>
          <w:lang w:val="uk-UA"/>
        </w:rPr>
        <w:t>laws</w:t>
      </w:r>
      <w:proofErr w:type="spellEnd"/>
      <w:r w:rsidRPr="00B87555">
        <w:rPr>
          <w:rFonts w:ascii="Times New Roman" w:hAnsi="Times New Roman" w:cs="Times New Roman"/>
          <w:sz w:val="26"/>
          <w:szCs w:val="26"/>
          <w:lang w:val="uk-UA"/>
        </w:rPr>
        <w:t>/</w:t>
      </w:r>
      <w:proofErr w:type="spellStart"/>
      <w:r w:rsidRPr="00B87555">
        <w:rPr>
          <w:rFonts w:ascii="Times New Roman" w:hAnsi="Times New Roman" w:cs="Times New Roman"/>
          <w:sz w:val="26"/>
          <w:szCs w:val="26"/>
          <w:lang w:val="uk-UA"/>
        </w:rPr>
        <w:t>show</w:t>
      </w:r>
      <w:proofErr w:type="spellEnd"/>
      <w:r w:rsidRPr="00B87555">
        <w:rPr>
          <w:rFonts w:ascii="Times New Roman" w:hAnsi="Times New Roman" w:cs="Times New Roman"/>
          <w:sz w:val="26"/>
          <w:szCs w:val="26"/>
          <w:lang w:val="uk-UA"/>
        </w:rPr>
        <w:t xml:space="preserve">/2145-19. </w:t>
      </w:r>
    </w:p>
    <w:p w14:paraId="681AC5CA" w14:textId="06B92930" w:rsidR="003A1B68" w:rsidRPr="00B87555" w:rsidRDefault="003A1B68" w:rsidP="00117521">
      <w:pPr>
        <w:pStyle w:val="a4"/>
        <w:numPr>
          <w:ilvl w:val="0"/>
          <w:numId w:val="21"/>
        </w:numPr>
        <w:spacing w:after="0" w:line="240" w:lineRule="auto"/>
        <w:ind w:left="426" w:hanging="357"/>
        <w:jc w:val="both"/>
        <w:rPr>
          <w:rFonts w:ascii="Times New Roman" w:hAnsi="Times New Roman" w:cs="Times New Roman"/>
          <w:sz w:val="26"/>
          <w:szCs w:val="26"/>
          <w:lang w:val="uk-UA"/>
        </w:rPr>
      </w:pPr>
      <w:r w:rsidRPr="00B87555">
        <w:rPr>
          <w:rFonts w:ascii="Times New Roman" w:hAnsi="Times New Roman" w:cs="Times New Roman"/>
          <w:sz w:val="26"/>
          <w:szCs w:val="26"/>
          <w:lang w:val="uk-UA"/>
        </w:rPr>
        <w:t>Закон України «Про вищу освіту» від 01.07.2014 № 1556-VII</w:t>
      </w:r>
      <w:r w:rsidR="00B90175" w:rsidRPr="00B87555">
        <w:rPr>
          <w:rFonts w:ascii="Times New Roman" w:hAnsi="Times New Roman" w:cs="Times New Roman"/>
          <w:sz w:val="26"/>
          <w:szCs w:val="26"/>
          <w:lang w:val="uk-UA"/>
        </w:rPr>
        <w:t xml:space="preserve">. </w:t>
      </w:r>
      <w:r w:rsidR="00117521" w:rsidRPr="00B87555">
        <w:rPr>
          <w:rFonts w:ascii="Times New Roman" w:hAnsi="Times New Roman" w:cs="Times New Roman"/>
          <w:sz w:val="26"/>
          <w:szCs w:val="26"/>
          <w:lang w:val="en-US"/>
        </w:rPr>
        <w:t>URL</w:t>
      </w:r>
      <w:r w:rsidR="00B90175" w:rsidRPr="00B87555">
        <w:rPr>
          <w:rFonts w:ascii="Times New Roman" w:hAnsi="Times New Roman" w:cs="Times New Roman"/>
          <w:sz w:val="26"/>
          <w:szCs w:val="26"/>
          <w:lang w:val="uk-UA"/>
        </w:rPr>
        <w:t xml:space="preserve">: </w:t>
      </w:r>
      <w:r w:rsidRPr="00B87555">
        <w:rPr>
          <w:rFonts w:ascii="Times New Roman" w:hAnsi="Times New Roman" w:cs="Times New Roman"/>
          <w:sz w:val="26"/>
          <w:szCs w:val="26"/>
          <w:lang w:val="uk-UA"/>
        </w:rPr>
        <w:t xml:space="preserve">http://zakon4.rada.gov.ua/laws/show/1556-18. </w:t>
      </w:r>
    </w:p>
    <w:p w14:paraId="5E5BCF05" w14:textId="1C4412A8" w:rsidR="003A1B68" w:rsidRPr="00B87555" w:rsidRDefault="003A1B68" w:rsidP="00117521">
      <w:pPr>
        <w:pStyle w:val="a4"/>
        <w:numPr>
          <w:ilvl w:val="0"/>
          <w:numId w:val="21"/>
        </w:numPr>
        <w:spacing w:after="0" w:line="240" w:lineRule="auto"/>
        <w:ind w:left="426" w:hanging="357"/>
        <w:jc w:val="both"/>
        <w:rPr>
          <w:rFonts w:ascii="Times New Roman" w:hAnsi="Times New Roman" w:cs="Times New Roman"/>
          <w:sz w:val="26"/>
          <w:szCs w:val="26"/>
          <w:lang w:val="uk-UA"/>
        </w:rPr>
      </w:pPr>
      <w:r w:rsidRPr="00B87555">
        <w:rPr>
          <w:rFonts w:ascii="Times New Roman" w:hAnsi="Times New Roman" w:cs="Times New Roman"/>
          <w:sz w:val="26"/>
          <w:szCs w:val="26"/>
          <w:lang w:val="uk-UA"/>
        </w:rPr>
        <w:t xml:space="preserve">Закон України «Про державну службу» </w:t>
      </w:r>
      <w:r w:rsidR="00117521" w:rsidRPr="00B87555">
        <w:rPr>
          <w:rFonts w:ascii="Times New Roman" w:hAnsi="Times New Roman" w:cs="Times New Roman"/>
          <w:sz w:val="26"/>
          <w:szCs w:val="26"/>
          <w:lang w:val="uk-UA"/>
        </w:rPr>
        <w:t>від 10.12.2015 № № 889-VIII.</w:t>
      </w:r>
      <w:r w:rsidR="00B90175" w:rsidRPr="00B87555">
        <w:rPr>
          <w:rFonts w:ascii="Times New Roman" w:hAnsi="Times New Roman" w:cs="Times New Roman"/>
          <w:sz w:val="26"/>
          <w:szCs w:val="26"/>
          <w:lang w:val="uk-UA"/>
        </w:rPr>
        <w:t xml:space="preserve"> </w:t>
      </w:r>
      <w:r w:rsidR="00117521" w:rsidRPr="00B87555">
        <w:rPr>
          <w:rFonts w:ascii="Times New Roman" w:hAnsi="Times New Roman" w:cs="Times New Roman"/>
          <w:sz w:val="26"/>
          <w:szCs w:val="26"/>
          <w:lang w:val="en-US"/>
        </w:rPr>
        <w:t>URL</w:t>
      </w:r>
      <w:r w:rsidR="00117521" w:rsidRPr="00B87555">
        <w:rPr>
          <w:rFonts w:ascii="Times New Roman" w:hAnsi="Times New Roman" w:cs="Times New Roman"/>
          <w:sz w:val="26"/>
          <w:szCs w:val="26"/>
          <w:lang w:val="uk-UA"/>
        </w:rPr>
        <w:t>: http://zakon2.rada.gov.ua/laws/show/889-19</w:t>
      </w:r>
      <w:r w:rsidRPr="00B87555">
        <w:rPr>
          <w:rFonts w:ascii="Times New Roman" w:hAnsi="Times New Roman" w:cs="Times New Roman"/>
          <w:sz w:val="26"/>
          <w:szCs w:val="26"/>
          <w:lang w:val="uk-UA"/>
        </w:rPr>
        <w:t>.</w:t>
      </w:r>
    </w:p>
    <w:p w14:paraId="47732305" w14:textId="5B3805B7" w:rsidR="00F223DA" w:rsidRPr="00B87555" w:rsidRDefault="00F223DA" w:rsidP="00117521">
      <w:pPr>
        <w:pStyle w:val="a4"/>
        <w:numPr>
          <w:ilvl w:val="0"/>
          <w:numId w:val="21"/>
        </w:numPr>
        <w:spacing w:after="0" w:line="240" w:lineRule="auto"/>
        <w:ind w:left="426"/>
        <w:jc w:val="both"/>
        <w:rPr>
          <w:rFonts w:ascii="Times New Roman" w:hAnsi="Times New Roman" w:cs="Times New Roman"/>
          <w:sz w:val="26"/>
          <w:szCs w:val="26"/>
          <w:lang w:val="uk-UA"/>
        </w:rPr>
      </w:pPr>
      <w:r w:rsidRPr="00B87555">
        <w:rPr>
          <w:rFonts w:ascii="Times New Roman" w:hAnsi="Times New Roman" w:cs="Times New Roman"/>
          <w:sz w:val="26"/>
          <w:szCs w:val="26"/>
          <w:lang w:val="uk-UA"/>
        </w:rPr>
        <w:t xml:space="preserve">Закон України «Про державну підтримку інвестиційних проектів із значними інвестиціями в Україні» від 17.12.2020 № 1116-ІХ із змінами, внесеними згідно із Законом від 09.08.2023 № 3311-ІХ. </w:t>
      </w:r>
      <w:r w:rsidRPr="00B87555">
        <w:rPr>
          <w:rFonts w:ascii="Times New Roman" w:hAnsi="Times New Roman" w:cs="Times New Roman"/>
          <w:sz w:val="26"/>
          <w:szCs w:val="26"/>
          <w:lang w:val="en-US"/>
        </w:rPr>
        <w:t>URL</w:t>
      </w:r>
      <w:r w:rsidRPr="00B87555">
        <w:rPr>
          <w:rFonts w:ascii="Times New Roman" w:hAnsi="Times New Roman" w:cs="Times New Roman"/>
          <w:sz w:val="26"/>
          <w:szCs w:val="26"/>
          <w:lang w:val="uk-UA"/>
        </w:rPr>
        <w:t xml:space="preserve">: </w:t>
      </w:r>
      <w:r w:rsidR="00543EDE" w:rsidRPr="00B87555">
        <w:rPr>
          <w:rFonts w:ascii="Times New Roman" w:hAnsi="Times New Roman" w:cs="Times New Roman"/>
          <w:sz w:val="26"/>
          <w:szCs w:val="26"/>
          <w:lang w:val="uk-UA"/>
        </w:rPr>
        <w:t xml:space="preserve">https://zakon.rada.gov.ua/laws/show/ </w:t>
      </w:r>
      <w:r w:rsidR="00D05CDA" w:rsidRPr="00B87555">
        <w:rPr>
          <w:rFonts w:ascii="Times New Roman" w:hAnsi="Times New Roman" w:cs="Times New Roman"/>
          <w:sz w:val="26"/>
          <w:szCs w:val="26"/>
          <w:lang w:val="uk-UA"/>
        </w:rPr>
        <w:t>1116-20#Text</w:t>
      </w:r>
    </w:p>
    <w:p w14:paraId="76416767" w14:textId="1B5FDB77" w:rsidR="00117521" w:rsidRPr="00B87555" w:rsidRDefault="00117521" w:rsidP="00117521">
      <w:pPr>
        <w:pStyle w:val="a4"/>
        <w:numPr>
          <w:ilvl w:val="0"/>
          <w:numId w:val="21"/>
        </w:numPr>
        <w:spacing w:after="0" w:line="240" w:lineRule="auto"/>
        <w:ind w:left="426"/>
        <w:jc w:val="both"/>
        <w:rPr>
          <w:rFonts w:ascii="Times New Roman" w:hAnsi="Times New Roman" w:cs="Times New Roman"/>
          <w:sz w:val="26"/>
          <w:szCs w:val="26"/>
          <w:lang w:val="uk-UA"/>
        </w:rPr>
      </w:pPr>
      <w:r w:rsidRPr="00B87555">
        <w:rPr>
          <w:rFonts w:ascii="Times New Roman" w:hAnsi="Times New Roman" w:cs="Times New Roman"/>
          <w:sz w:val="26"/>
          <w:szCs w:val="26"/>
          <w:lang w:val="uk-UA"/>
        </w:rPr>
        <w:t>Постанова Кабінету Міністрів України «Про затвердження ліцензійних умов провадження освітньої діяльності» від 30</w:t>
      </w:r>
      <w:r w:rsidR="00EB7CF5" w:rsidRPr="00B87555">
        <w:rPr>
          <w:rFonts w:ascii="Times New Roman" w:hAnsi="Times New Roman" w:cs="Times New Roman"/>
          <w:sz w:val="26"/>
          <w:szCs w:val="26"/>
          <w:lang w:val="uk-UA"/>
        </w:rPr>
        <w:t>.12.</w:t>
      </w:r>
      <w:r w:rsidRPr="00B87555">
        <w:rPr>
          <w:rFonts w:ascii="Times New Roman" w:hAnsi="Times New Roman" w:cs="Times New Roman"/>
          <w:sz w:val="26"/>
          <w:szCs w:val="26"/>
          <w:lang w:val="uk-UA"/>
        </w:rPr>
        <w:t xml:space="preserve"> 2015 № 1187; в редакції від 24</w:t>
      </w:r>
      <w:r w:rsidR="00EB7CF5" w:rsidRPr="00B87555">
        <w:rPr>
          <w:rFonts w:ascii="Times New Roman" w:hAnsi="Times New Roman" w:cs="Times New Roman"/>
          <w:sz w:val="26"/>
          <w:szCs w:val="26"/>
          <w:lang w:val="uk-UA"/>
        </w:rPr>
        <w:t>.03.</w:t>
      </w:r>
      <w:r w:rsidRPr="00B87555">
        <w:rPr>
          <w:rFonts w:ascii="Times New Roman" w:hAnsi="Times New Roman" w:cs="Times New Roman"/>
          <w:sz w:val="26"/>
          <w:szCs w:val="26"/>
          <w:lang w:val="uk-UA"/>
        </w:rPr>
        <w:t xml:space="preserve">2021 № 365. </w:t>
      </w:r>
      <w:r w:rsidR="00EB7CF5" w:rsidRPr="00B87555">
        <w:rPr>
          <w:rFonts w:ascii="Times New Roman" w:hAnsi="Times New Roman" w:cs="Times New Roman"/>
          <w:sz w:val="26"/>
          <w:szCs w:val="26"/>
          <w:lang w:val="uk-UA"/>
        </w:rPr>
        <w:t xml:space="preserve"> </w:t>
      </w:r>
      <w:r w:rsidR="00EB7CF5" w:rsidRPr="00B87555">
        <w:rPr>
          <w:rFonts w:ascii="Times New Roman" w:hAnsi="Times New Roman" w:cs="Times New Roman"/>
          <w:sz w:val="26"/>
          <w:szCs w:val="26"/>
          <w:lang w:val="en-US"/>
        </w:rPr>
        <w:t>URL</w:t>
      </w:r>
      <w:r w:rsidR="00EB7CF5" w:rsidRPr="00B87555">
        <w:rPr>
          <w:rFonts w:ascii="Times New Roman" w:hAnsi="Times New Roman" w:cs="Times New Roman"/>
          <w:sz w:val="26"/>
          <w:szCs w:val="26"/>
        </w:rPr>
        <w:t xml:space="preserve">: </w:t>
      </w:r>
      <w:r w:rsidR="00EB7CF5" w:rsidRPr="00B87555">
        <w:rPr>
          <w:rFonts w:ascii="Times New Roman" w:hAnsi="Times New Roman" w:cs="Times New Roman"/>
          <w:sz w:val="26"/>
          <w:szCs w:val="26"/>
          <w:lang w:val="en-US"/>
        </w:rPr>
        <w:t>https</w:t>
      </w:r>
      <w:r w:rsidR="00EB7CF5" w:rsidRPr="00B87555">
        <w:rPr>
          <w:rFonts w:ascii="Times New Roman" w:hAnsi="Times New Roman" w:cs="Times New Roman"/>
          <w:sz w:val="26"/>
          <w:szCs w:val="26"/>
        </w:rPr>
        <w:t>://</w:t>
      </w:r>
      <w:proofErr w:type="spellStart"/>
      <w:r w:rsidR="00EB7CF5" w:rsidRPr="00B87555">
        <w:rPr>
          <w:rFonts w:ascii="Times New Roman" w:hAnsi="Times New Roman" w:cs="Times New Roman"/>
          <w:sz w:val="26"/>
          <w:szCs w:val="26"/>
          <w:lang w:val="en-US"/>
        </w:rPr>
        <w:t>zakon</w:t>
      </w:r>
      <w:proofErr w:type="spellEnd"/>
      <w:r w:rsidR="00EB7CF5" w:rsidRPr="00B87555">
        <w:rPr>
          <w:rFonts w:ascii="Times New Roman" w:hAnsi="Times New Roman" w:cs="Times New Roman"/>
          <w:sz w:val="26"/>
          <w:szCs w:val="26"/>
        </w:rPr>
        <w:t>.</w:t>
      </w:r>
      <w:proofErr w:type="spellStart"/>
      <w:r w:rsidR="00EB7CF5" w:rsidRPr="00B87555">
        <w:rPr>
          <w:rFonts w:ascii="Times New Roman" w:hAnsi="Times New Roman" w:cs="Times New Roman"/>
          <w:sz w:val="26"/>
          <w:szCs w:val="26"/>
          <w:lang w:val="en-US"/>
        </w:rPr>
        <w:t>rada</w:t>
      </w:r>
      <w:proofErr w:type="spellEnd"/>
      <w:r w:rsidR="00EB7CF5" w:rsidRPr="00B87555">
        <w:rPr>
          <w:rFonts w:ascii="Times New Roman" w:hAnsi="Times New Roman" w:cs="Times New Roman"/>
          <w:sz w:val="26"/>
          <w:szCs w:val="26"/>
        </w:rPr>
        <w:t>.</w:t>
      </w:r>
      <w:proofErr w:type="spellStart"/>
      <w:r w:rsidR="00EB7CF5" w:rsidRPr="00B87555">
        <w:rPr>
          <w:rFonts w:ascii="Times New Roman" w:hAnsi="Times New Roman" w:cs="Times New Roman"/>
          <w:sz w:val="26"/>
          <w:szCs w:val="26"/>
          <w:lang w:val="en-US"/>
        </w:rPr>
        <w:t>gov</w:t>
      </w:r>
      <w:proofErr w:type="spellEnd"/>
      <w:r w:rsidR="00EB7CF5" w:rsidRPr="00B87555">
        <w:rPr>
          <w:rFonts w:ascii="Times New Roman" w:hAnsi="Times New Roman" w:cs="Times New Roman"/>
          <w:sz w:val="26"/>
          <w:szCs w:val="26"/>
        </w:rPr>
        <w:t>.</w:t>
      </w:r>
      <w:proofErr w:type="spellStart"/>
      <w:r w:rsidR="00EB7CF5" w:rsidRPr="00B87555">
        <w:rPr>
          <w:rFonts w:ascii="Times New Roman" w:hAnsi="Times New Roman" w:cs="Times New Roman"/>
          <w:sz w:val="26"/>
          <w:szCs w:val="26"/>
          <w:lang w:val="en-US"/>
        </w:rPr>
        <w:t>ua</w:t>
      </w:r>
      <w:proofErr w:type="spellEnd"/>
      <w:r w:rsidR="00EB7CF5" w:rsidRPr="00B87555">
        <w:rPr>
          <w:rFonts w:ascii="Times New Roman" w:hAnsi="Times New Roman" w:cs="Times New Roman"/>
          <w:sz w:val="26"/>
          <w:szCs w:val="26"/>
        </w:rPr>
        <w:t>/</w:t>
      </w:r>
      <w:r w:rsidR="00EB7CF5" w:rsidRPr="00B87555">
        <w:rPr>
          <w:rFonts w:ascii="Times New Roman" w:hAnsi="Times New Roman" w:cs="Times New Roman"/>
          <w:sz w:val="26"/>
          <w:szCs w:val="26"/>
          <w:lang w:val="en-US"/>
        </w:rPr>
        <w:t>laws</w:t>
      </w:r>
      <w:r w:rsidR="00EB7CF5" w:rsidRPr="00B87555">
        <w:rPr>
          <w:rFonts w:ascii="Times New Roman" w:hAnsi="Times New Roman" w:cs="Times New Roman"/>
          <w:sz w:val="26"/>
          <w:szCs w:val="26"/>
        </w:rPr>
        <w:t>/</w:t>
      </w:r>
      <w:r w:rsidR="00EB7CF5" w:rsidRPr="00B87555">
        <w:rPr>
          <w:rFonts w:ascii="Times New Roman" w:hAnsi="Times New Roman" w:cs="Times New Roman"/>
          <w:sz w:val="26"/>
          <w:szCs w:val="26"/>
          <w:lang w:val="en-US"/>
        </w:rPr>
        <w:t>show</w:t>
      </w:r>
      <w:r w:rsidR="00EB7CF5" w:rsidRPr="00B87555">
        <w:rPr>
          <w:rFonts w:ascii="Times New Roman" w:hAnsi="Times New Roman" w:cs="Times New Roman"/>
          <w:sz w:val="26"/>
          <w:szCs w:val="26"/>
        </w:rPr>
        <w:t>/1187-2015-%</w:t>
      </w:r>
      <w:r w:rsidR="00EB7CF5" w:rsidRPr="00B87555">
        <w:rPr>
          <w:rFonts w:ascii="Times New Roman" w:hAnsi="Times New Roman" w:cs="Times New Roman"/>
          <w:sz w:val="26"/>
          <w:szCs w:val="26"/>
          <w:lang w:val="en-US"/>
        </w:rPr>
        <w:t>D</w:t>
      </w:r>
      <w:r w:rsidR="00EB7CF5" w:rsidRPr="00B87555">
        <w:rPr>
          <w:rFonts w:ascii="Times New Roman" w:hAnsi="Times New Roman" w:cs="Times New Roman"/>
          <w:sz w:val="26"/>
          <w:szCs w:val="26"/>
        </w:rPr>
        <w:t>0%</w:t>
      </w:r>
      <w:r w:rsidR="00EB7CF5" w:rsidRPr="00B87555">
        <w:rPr>
          <w:rFonts w:ascii="Times New Roman" w:hAnsi="Times New Roman" w:cs="Times New Roman"/>
          <w:sz w:val="26"/>
          <w:szCs w:val="26"/>
          <w:lang w:val="en-US"/>
        </w:rPr>
        <w:t>BF</w:t>
      </w:r>
      <w:r w:rsidR="00EB7CF5" w:rsidRPr="00B87555">
        <w:rPr>
          <w:rFonts w:ascii="Times New Roman" w:hAnsi="Times New Roman" w:cs="Times New Roman"/>
          <w:sz w:val="26"/>
          <w:szCs w:val="26"/>
        </w:rPr>
        <w:t>#</w:t>
      </w:r>
      <w:r w:rsidR="00EB7CF5" w:rsidRPr="00B87555">
        <w:rPr>
          <w:rFonts w:ascii="Times New Roman" w:hAnsi="Times New Roman" w:cs="Times New Roman"/>
          <w:sz w:val="26"/>
          <w:szCs w:val="26"/>
          <w:lang w:val="en-US"/>
        </w:rPr>
        <w:t>Text</w:t>
      </w:r>
    </w:p>
    <w:p w14:paraId="0E1BE43B" w14:textId="0E79F247" w:rsidR="00117521" w:rsidRPr="00B87555" w:rsidRDefault="00117521" w:rsidP="00EB7CF5">
      <w:pPr>
        <w:pStyle w:val="a4"/>
        <w:numPr>
          <w:ilvl w:val="0"/>
          <w:numId w:val="21"/>
        </w:numPr>
        <w:spacing w:after="0" w:line="240" w:lineRule="auto"/>
        <w:ind w:left="426"/>
        <w:jc w:val="both"/>
        <w:rPr>
          <w:rFonts w:ascii="Times New Roman" w:hAnsi="Times New Roman" w:cs="Times New Roman"/>
          <w:sz w:val="26"/>
          <w:szCs w:val="26"/>
          <w:lang w:val="uk-UA"/>
        </w:rPr>
      </w:pPr>
      <w:r w:rsidRPr="00B87555">
        <w:rPr>
          <w:rFonts w:ascii="Times New Roman" w:hAnsi="Times New Roman" w:cs="Times New Roman"/>
          <w:sz w:val="26"/>
          <w:szCs w:val="26"/>
          <w:lang w:val="uk-UA"/>
        </w:rPr>
        <w:t xml:space="preserve"> Постанова Кабінету Міністрів України «Про затвердження Національної рамки кваліфікацій» від 23</w:t>
      </w:r>
      <w:r w:rsidR="00EB7CF5" w:rsidRPr="00B87555">
        <w:rPr>
          <w:rFonts w:ascii="Times New Roman" w:hAnsi="Times New Roman" w:cs="Times New Roman"/>
          <w:sz w:val="26"/>
          <w:szCs w:val="26"/>
          <w:lang w:val="uk-UA"/>
        </w:rPr>
        <w:t>.11.</w:t>
      </w:r>
      <w:r w:rsidRPr="00B87555">
        <w:rPr>
          <w:rFonts w:ascii="Times New Roman" w:hAnsi="Times New Roman" w:cs="Times New Roman"/>
          <w:sz w:val="26"/>
          <w:szCs w:val="26"/>
          <w:lang w:val="uk-UA"/>
        </w:rPr>
        <w:t>2011 № 1341, в редакції від 25</w:t>
      </w:r>
      <w:r w:rsidR="00EB7CF5" w:rsidRPr="00B87555">
        <w:rPr>
          <w:rFonts w:ascii="Times New Roman" w:hAnsi="Times New Roman" w:cs="Times New Roman"/>
          <w:sz w:val="26"/>
          <w:szCs w:val="26"/>
          <w:lang w:val="uk-UA"/>
        </w:rPr>
        <w:t>.06.</w:t>
      </w:r>
      <w:r w:rsidRPr="00B87555">
        <w:rPr>
          <w:rFonts w:ascii="Times New Roman" w:hAnsi="Times New Roman" w:cs="Times New Roman"/>
          <w:sz w:val="26"/>
          <w:szCs w:val="26"/>
          <w:lang w:val="uk-UA"/>
        </w:rPr>
        <w:t>2020 № 519.</w:t>
      </w:r>
      <w:r w:rsidR="00EB7CF5" w:rsidRPr="00B87555">
        <w:rPr>
          <w:rFonts w:ascii="Times New Roman" w:hAnsi="Times New Roman" w:cs="Times New Roman"/>
          <w:sz w:val="26"/>
          <w:szCs w:val="26"/>
          <w:lang w:val="uk-UA"/>
        </w:rPr>
        <w:t xml:space="preserve"> </w:t>
      </w:r>
      <w:r w:rsidR="00EB7CF5" w:rsidRPr="00B87555">
        <w:rPr>
          <w:rFonts w:ascii="Times New Roman" w:hAnsi="Times New Roman" w:cs="Times New Roman"/>
          <w:sz w:val="26"/>
          <w:szCs w:val="26"/>
          <w:lang w:val="en-US"/>
        </w:rPr>
        <w:t>URL: https://zakon.rada.gov.ua/laws/show/1341-2011-%D0%BF#Text</w:t>
      </w:r>
    </w:p>
    <w:p w14:paraId="4F832C09" w14:textId="32014D7A" w:rsidR="00EB7CF5" w:rsidRPr="00B87555" w:rsidRDefault="00117521" w:rsidP="00EB7CF5">
      <w:pPr>
        <w:pStyle w:val="a4"/>
        <w:numPr>
          <w:ilvl w:val="0"/>
          <w:numId w:val="21"/>
        </w:numPr>
        <w:spacing w:after="0" w:line="240" w:lineRule="auto"/>
        <w:ind w:left="426"/>
        <w:jc w:val="both"/>
        <w:rPr>
          <w:rFonts w:ascii="Times New Roman" w:hAnsi="Times New Roman" w:cs="Times New Roman"/>
          <w:sz w:val="26"/>
          <w:szCs w:val="26"/>
          <w:lang w:val="uk-UA"/>
        </w:rPr>
      </w:pPr>
      <w:r w:rsidRPr="00B87555">
        <w:rPr>
          <w:rFonts w:ascii="Times New Roman" w:hAnsi="Times New Roman" w:cs="Times New Roman"/>
          <w:sz w:val="26"/>
          <w:szCs w:val="26"/>
          <w:lang w:val="uk-UA"/>
        </w:rPr>
        <w:t xml:space="preserve"> Постанова Кабінету Міністрів України «Про затвердження переліку галузей знань і спеціальностей, за якими здійснюється підготовка здобувачів вищої освіти» від 29</w:t>
      </w:r>
      <w:r w:rsidR="00EB7CF5" w:rsidRPr="00B87555">
        <w:rPr>
          <w:rFonts w:ascii="Times New Roman" w:hAnsi="Times New Roman" w:cs="Times New Roman"/>
          <w:sz w:val="26"/>
          <w:szCs w:val="26"/>
          <w:lang w:val="uk-UA"/>
        </w:rPr>
        <w:t>.04.</w:t>
      </w:r>
      <w:r w:rsidRPr="00B87555">
        <w:rPr>
          <w:rFonts w:ascii="Times New Roman" w:hAnsi="Times New Roman" w:cs="Times New Roman"/>
          <w:sz w:val="26"/>
          <w:szCs w:val="26"/>
          <w:lang w:val="uk-UA"/>
        </w:rPr>
        <w:t>2015 № 266</w:t>
      </w:r>
      <w:r w:rsidR="00EB7CF5" w:rsidRPr="00B87555">
        <w:rPr>
          <w:rFonts w:ascii="Times New Roman" w:hAnsi="Times New Roman" w:cs="Times New Roman"/>
          <w:sz w:val="26"/>
          <w:szCs w:val="26"/>
          <w:lang w:val="uk-UA"/>
        </w:rPr>
        <w:t>,</w:t>
      </w:r>
      <w:r w:rsidRPr="00B87555">
        <w:rPr>
          <w:rFonts w:ascii="Times New Roman" w:hAnsi="Times New Roman" w:cs="Times New Roman"/>
          <w:sz w:val="26"/>
          <w:szCs w:val="26"/>
          <w:lang w:val="uk-UA"/>
        </w:rPr>
        <w:t xml:space="preserve"> в редакції від 16.12.2022 № 1392</w:t>
      </w:r>
      <w:r w:rsidR="00EB7CF5" w:rsidRPr="00B87555">
        <w:rPr>
          <w:rFonts w:ascii="Times New Roman" w:hAnsi="Times New Roman" w:cs="Times New Roman"/>
          <w:sz w:val="26"/>
          <w:szCs w:val="26"/>
          <w:lang w:val="uk-UA"/>
        </w:rPr>
        <w:t xml:space="preserve">. </w:t>
      </w:r>
      <w:r w:rsidR="00EB7CF5" w:rsidRPr="00B87555">
        <w:rPr>
          <w:rFonts w:ascii="Times New Roman" w:hAnsi="Times New Roman" w:cs="Times New Roman"/>
          <w:sz w:val="26"/>
          <w:szCs w:val="26"/>
          <w:lang w:val="en-US"/>
        </w:rPr>
        <w:t>URL: https://zakon.rada.gov.ua/laws/show/266-2015-%D0%BF#Text</w:t>
      </w:r>
    </w:p>
    <w:p w14:paraId="04CD667E" w14:textId="0008B264" w:rsidR="00117521" w:rsidRPr="00B87555" w:rsidRDefault="00117521" w:rsidP="00EB7CF5">
      <w:pPr>
        <w:pStyle w:val="a4"/>
        <w:numPr>
          <w:ilvl w:val="0"/>
          <w:numId w:val="21"/>
        </w:numPr>
        <w:spacing w:after="0" w:line="240" w:lineRule="auto"/>
        <w:ind w:left="426"/>
        <w:jc w:val="both"/>
        <w:rPr>
          <w:rFonts w:ascii="Times New Roman" w:hAnsi="Times New Roman" w:cs="Times New Roman"/>
          <w:sz w:val="26"/>
          <w:szCs w:val="26"/>
          <w:lang w:val="uk-UA"/>
        </w:rPr>
      </w:pPr>
      <w:r w:rsidRPr="00B87555">
        <w:rPr>
          <w:rFonts w:ascii="Times New Roman" w:hAnsi="Times New Roman" w:cs="Times New Roman"/>
          <w:sz w:val="26"/>
          <w:szCs w:val="26"/>
          <w:lang w:val="uk-UA"/>
        </w:rPr>
        <w:t>Постанова Кабінету Міністрів України «Про затвердження Національної економічної стратегії на період до 2030 року» від 03</w:t>
      </w:r>
      <w:r w:rsidR="00EB7CF5" w:rsidRPr="00B87555">
        <w:rPr>
          <w:rFonts w:ascii="Times New Roman" w:hAnsi="Times New Roman" w:cs="Times New Roman"/>
          <w:sz w:val="26"/>
          <w:szCs w:val="26"/>
          <w:lang w:val="uk-UA"/>
        </w:rPr>
        <w:t>.03.</w:t>
      </w:r>
      <w:r w:rsidRPr="00B87555">
        <w:rPr>
          <w:rFonts w:ascii="Times New Roman" w:hAnsi="Times New Roman" w:cs="Times New Roman"/>
          <w:sz w:val="26"/>
          <w:szCs w:val="26"/>
          <w:lang w:val="uk-UA"/>
        </w:rPr>
        <w:t>2021 № 179</w:t>
      </w:r>
      <w:r w:rsidR="00EB7CF5" w:rsidRPr="00B87555">
        <w:rPr>
          <w:rFonts w:ascii="Times New Roman" w:hAnsi="Times New Roman" w:cs="Times New Roman"/>
          <w:sz w:val="26"/>
          <w:szCs w:val="26"/>
          <w:lang w:val="uk-UA"/>
        </w:rPr>
        <w:t xml:space="preserve">. </w:t>
      </w:r>
      <w:r w:rsidR="00EB7CF5" w:rsidRPr="00B87555">
        <w:rPr>
          <w:rFonts w:ascii="Times New Roman" w:hAnsi="Times New Roman" w:cs="Times New Roman"/>
          <w:sz w:val="26"/>
          <w:szCs w:val="26"/>
          <w:lang w:val="en-US"/>
        </w:rPr>
        <w:t>URL:</w:t>
      </w:r>
      <w:r w:rsidR="00475158" w:rsidRPr="00B87555">
        <w:rPr>
          <w:rFonts w:ascii="Times New Roman" w:hAnsi="Times New Roman" w:cs="Times New Roman"/>
          <w:sz w:val="26"/>
          <w:szCs w:val="26"/>
          <w:lang w:val="uk-UA"/>
        </w:rPr>
        <w:t xml:space="preserve"> https://zakon.rada.gov.ua/laws/show/179-2021-%D0%BF#Text</w:t>
      </w:r>
    </w:p>
    <w:p w14:paraId="35B73ED1" w14:textId="5D818CCD" w:rsidR="003F73CC" w:rsidRPr="00B87555" w:rsidRDefault="003F73CC" w:rsidP="003F73CC">
      <w:pPr>
        <w:pStyle w:val="a4"/>
        <w:numPr>
          <w:ilvl w:val="0"/>
          <w:numId w:val="21"/>
        </w:numPr>
        <w:spacing w:after="0" w:line="240" w:lineRule="auto"/>
        <w:ind w:left="426"/>
        <w:jc w:val="both"/>
        <w:rPr>
          <w:rFonts w:ascii="Times New Roman" w:hAnsi="Times New Roman" w:cs="Times New Roman"/>
          <w:sz w:val="26"/>
          <w:szCs w:val="26"/>
          <w:lang w:val="uk-UA"/>
        </w:rPr>
      </w:pPr>
      <w:r w:rsidRPr="00B87555">
        <w:rPr>
          <w:rFonts w:ascii="Times New Roman" w:hAnsi="Times New Roman" w:cs="Times New Roman"/>
          <w:sz w:val="26"/>
          <w:szCs w:val="26"/>
          <w:lang w:val="uk-UA"/>
        </w:rPr>
        <w:t>Постанова Кабінету Міністрів України</w:t>
      </w:r>
      <w:r w:rsidRPr="00B87555">
        <w:rPr>
          <w:rFonts w:ascii="Times New Roman" w:hAnsi="Times New Roman" w:cs="Times New Roman"/>
          <w:sz w:val="26"/>
          <w:szCs w:val="26"/>
          <w:shd w:val="clear" w:color="auto" w:fill="FFFFFF"/>
          <w:lang w:val="uk-UA"/>
        </w:rPr>
        <w:t xml:space="preserve"> «</w:t>
      </w:r>
      <w:r w:rsidRPr="00B87555">
        <w:rPr>
          <w:rFonts w:ascii="Times New Roman" w:hAnsi="Times New Roman" w:cs="Times New Roman"/>
          <w:sz w:val="26"/>
          <w:szCs w:val="26"/>
          <w:lang w:val="uk-UA"/>
        </w:rPr>
        <w:t xml:space="preserve">Про затвердження Державної стратегії регіонального розвитку на 2021–2027 роки» від 05.08.2020 № 695 </w:t>
      </w:r>
      <w:r w:rsidRPr="00B87555">
        <w:rPr>
          <w:rFonts w:ascii="Times New Roman" w:hAnsi="Times New Roman" w:cs="Times New Roman"/>
          <w:sz w:val="26"/>
          <w:szCs w:val="26"/>
          <w:lang w:val="en-US"/>
        </w:rPr>
        <w:t>URL</w:t>
      </w:r>
      <w:r w:rsidRPr="00B87555">
        <w:rPr>
          <w:rFonts w:ascii="Times New Roman" w:hAnsi="Times New Roman" w:cs="Times New Roman"/>
          <w:sz w:val="26"/>
          <w:szCs w:val="26"/>
          <w:lang w:val="uk-UA"/>
        </w:rPr>
        <w:t xml:space="preserve">: https://zakon.rada.gov.ua/laws/show/695-2020-%D0%BF#Text </w:t>
      </w:r>
      <w:r w:rsidRPr="00B87555">
        <w:rPr>
          <w:rFonts w:ascii="Times New Roman" w:hAnsi="Times New Roman" w:cs="Times New Roman"/>
          <w:sz w:val="26"/>
          <w:szCs w:val="26"/>
          <w:shd w:val="clear" w:color="auto" w:fill="FFFFFF"/>
          <w:lang w:val="uk-UA"/>
        </w:rPr>
        <w:t xml:space="preserve"> </w:t>
      </w:r>
    </w:p>
    <w:p w14:paraId="47E0465F" w14:textId="51F1A746" w:rsidR="003F73CC" w:rsidRPr="00B87555" w:rsidRDefault="003F73CC" w:rsidP="003F73CC">
      <w:pPr>
        <w:pStyle w:val="a4"/>
        <w:numPr>
          <w:ilvl w:val="0"/>
          <w:numId w:val="21"/>
        </w:numPr>
        <w:spacing w:after="0" w:line="240" w:lineRule="auto"/>
        <w:ind w:left="426"/>
        <w:jc w:val="both"/>
        <w:rPr>
          <w:rFonts w:ascii="Times New Roman" w:hAnsi="Times New Roman" w:cs="Times New Roman"/>
          <w:sz w:val="26"/>
          <w:szCs w:val="26"/>
          <w:lang w:val="uk-UA"/>
        </w:rPr>
      </w:pPr>
      <w:r w:rsidRPr="00B87555">
        <w:rPr>
          <w:rFonts w:ascii="Times New Roman" w:hAnsi="Times New Roman" w:cs="Times New Roman"/>
          <w:sz w:val="26"/>
          <w:szCs w:val="26"/>
          <w:shd w:val="clear" w:color="auto" w:fill="FFFFFF"/>
          <w:lang w:val="uk-UA"/>
        </w:rPr>
        <w:t xml:space="preserve">Постанова Кабінету Міністрів України «Про затвердження Державної програми розвитку транскордонного співробітництва на 2021-2027 роки» від 14.04.2021 № 408 </w:t>
      </w:r>
      <w:r w:rsidRPr="00B87555">
        <w:rPr>
          <w:rFonts w:ascii="Times New Roman" w:hAnsi="Times New Roman" w:cs="Times New Roman"/>
          <w:sz w:val="26"/>
          <w:szCs w:val="26"/>
          <w:shd w:val="clear" w:color="auto" w:fill="FFFFFF"/>
          <w:lang w:val="en-US"/>
        </w:rPr>
        <w:t>URL</w:t>
      </w:r>
      <w:r w:rsidRPr="00B87555">
        <w:rPr>
          <w:rFonts w:ascii="Times New Roman" w:hAnsi="Times New Roman" w:cs="Times New Roman"/>
          <w:sz w:val="26"/>
          <w:szCs w:val="26"/>
          <w:shd w:val="clear" w:color="auto" w:fill="FFFFFF"/>
          <w:lang w:val="uk-UA"/>
        </w:rPr>
        <w:t>: https://www.kmu.gov.ua/npas/pro-zatverdzhennya-derzhavnoyi-programi-rozvitku-transkordonnogo-s140421</w:t>
      </w:r>
    </w:p>
    <w:p w14:paraId="4383A1DD" w14:textId="25B28998" w:rsidR="00FD2A4B" w:rsidRPr="00B87555" w:rsidRDefault="00FD2A4B" w:rsidP="00FD2A4B">
      <w:pPr>
        <w:pStyle w:val="a4"/>
        <w:numPr>
          <w:ilvl w:val="0"/>
          <w:numId w:val="21"/>
        </w:numPr>
        <w:spacing w:after="0" w:line="240" w:lineRule="auto"/>
        <w:ind w:left="426"/>
        <w:jc w:val="both"/>
        <w:rPr>
          <w:rFonts w:ascii="Times New Roman" w:hAnsi="Times New Roman" w:cs="Times New Roman"/>
          <w:sz w:val="26"/>
          <w:szCs w:val="26"/>
          <w:lang w:val="uk-UA"/>
        </w:rPr>
      </w:pPr>
      <w:r w:rsidRPr="00B87555">
        <w:rPr>
          <w:rFonts w:ascii="Times New Roman" w:hAnsi="Times New Roman" w:cs="Times New Roman"/>
          <w:sz w:val="26"/>
          <w:szCs w:val="26"/>
          <w:shd w:val="clear" w:color="auto" w:fill="FFFFFF"/>
          <w:lang w:val="uk-UA"/>
        </w:rPr>
        <w:t xml:space="preserve">Постанова Кабінету Міністрів України «Про затвердження порядків з питань відновлення та розвитку регіонів і територіальних громад» від 18.07.2023 №731. </w:t>
      </w:r>
      <w:r w:rsidRPr="00B87555">
        <w:rPr>
          <w:rFonts w:ascii="Times New Roman" w:hAnsi="Times New Roman" w:cs="Times New Roman"/>
          <w:sz w:val="26"/>
          <w:szCs w:val="26"/>
          <w:shd w:val="clear" w:color="auto" w:fill="FFFFFF"/>
          <w:lang w:val="en-US"/>
        </w:rPr>
        <w:t xml:space="preserve">URL: </w:t>
      </w:r>
      <w:r w:rsidRPr="00B87555">
        <w:rPr>
          <w:rFonts w:ascii="Times New Roman" w:hAnsi="Times New Roman" w:cs="Times New Roman"/>
          <w:sz w:val="26"/>
          <w:szCs w:val="26"/>
          <w:shd w:val="clear" w:color="auto" w:fill="FFFFFF"/>
          <w:lang w:val="uk-UA"/>
        </w:rPr>
        <w:t>https://zakon.rada.gov.ua/laws/show/731-2023-%D0%BF#Text</w:t>
      </w:r>
    </w:p>
    <w:p w14:paraId="074A269F" w14:textId="7DA63E68" w:rsidR="00EB7CF5" w:rsidRPr="00B87555" w:rsidRDefault="00117521" w:rsidP="00EB7CF5">
      <w:pPr>
        <w:pStyle w:val="a4"/>
        <w:numPr>
          <w:ilvl w:val="0"/>
          <w:numId w:val="21"/>
        </w:numPr>
        <w:spacing w:after="0" w:line="240" w:lineRule="auto"/>
        <w:ind w:left="426"/>
        <w:jc w:val="both"/>
        <w:rPr>
          <w:rFonts w:ascii="Times New Roman" w:hAnsi="Times New Roman" w:cs="Times New Roman"/>
          <w:sz w:val="26"/>
          <w:szCs w:val="26"/>
          <w:lang w:val="uk-UA"/>
        </w:rPr>
      </w:pPr>
      <w:r w:rsidRPr="00B87555">
        <w:rPr>
          <w:rFonts w:ascii="Times New Roman" w:hAnsi="Times New Roman" w:cs="Times New Roman"/>
          <w:sz w:val="26"/>
          <w:szCs w:val="26"/>
          <w:lang w:val="uk-UA"/>
        </w:rPr>
        <w:t>Наказ Міністерства освіти і науки України</w:t>
      </w:r>
      <w:r w:rsidRPr="00B87555">
        <w:rPr>
          <w:rFonts w:ascii="Times New Roman" w:hAnsi="Times New Roman" w:cs="Times New Roman"/>
          <w:i/>
          <w:iCs/>
          <w:sz w:val="26"/>
          <w:szCs w:val="26"/>
          <w:lang w:val="uk-UA"/>
        </w:rPr>
        <w:t xml:space="preserve"> </w:t>
      </w:r>
      <w:r w:rsidRPr="00B87555">
        <w:rPr>
          <w:rFonts w:ascii="Times New Roman" w:hAnsi="Times New Roman" w:cs="Times New Roman"/>
          <w:sz w:val="26"/>
          <w:szCs w:val="26"/>
          <w:lang w:val="uk-UA"/>
        </w:rPr>
        <w:t>«Про затвердження Вимог  до міждисциплінарних освітніх (наукових) програм» від 01</w:t>
      </w:r>
      <w:r w:rsidR="00EB7CF5" w:rsidRPr="00B87555">
        <w:rPr>
          <w:rFonts w:ascii="Times New Roman" w:hAnsi="Times New Roman" w:cs="Times New Roman"/>
          <w:sz w:val="26"/>
          <w:szCs w:val="26"/>
          <w:lang w:val="uk-UA"/>
        </w:rPr>
        <w:t>.02.</w:t>
      </w:r>
      <w:r w:rsidRPr="00B87555">
        <w:rPr>
          <w:rFonts w:ascii="Times New Roman" w:hAnsi="Times New Roman" w:cs="Times New Roman"/>
          <w:sz w:val="26"/>
          <w:szCs w:val="26"/>
          <w:lang w:val="uk-UA"/>
        </w:rPr>
        <w:t>2021 № 128.</w:t>
      </w:r>
      <w:r w:rsidR="00EB7CF5" w:rsidRPr="00B87555">
        <w:rPr>
          <w:rFonts w:ascii="Times New Roman" w:hAnsi="Times New Roman" w:cs="Times New Roman"/>
          <w:sz w:val="26"/>
          <w:szCs w:val="26"/>
          <w:lang w:val="uk-UA"/>
        </w:rPr>
        <w:t xml:space="preserve"> </w:t>
      </w:r>
      <w:r w:rsidR="00EB7CF5" w:rsidRPr="00B87555">
        <w:rPr>
          <w:rFonts w:ascii="Times New Roman" w:hAnsi="Times New Roman" w:cs="Times New Roman"/>
          <w:sz w:val="26"/>
          <w:szCs w:val="26"/>
          <w:lang w:val="en-US"/>
        </w:rPr>
        <w:t>URL</w:t>
      </w:r>
      <w:r w:rsidR="00EB7CF5" w:rsidRPr="00B87555">
        <w:rPr>
          <w:rFonts w:ascii="Times New Roman" w:hAnsi="Times New Roman" w:cs="Times New Roman"/>
          <w:sz w:val="26"/>
          <w:szCs w:val="26"/>
          <w:lang w:val="uk-UA"/>
        </w:rPr>
        <w:t>:</w:t>
      </w:r>
      <w:r w:rsidR="00475158" w:rsidRPr="00B87555">
        <w:rPr>
          <w:rFonts w:ascii="Times New Roman" w:hAnsi="Times New Roman" w:cs="Times New Roman"/>
          <w:sz w:val="26"/>
          <w:szCs w:val="26"/>
          <w:lang w:val="uk-UA"/>
        </w:rPr>
        <w:t xml:space="preserve"> https://zakon.rada.gov.ua/laws/show/z0454-21#Text</w:t>
      </w:r>
    </w:p>
    <w:p w14:paraId="193EBCFC" w14:textId="233418C2" w:rsidR="00EB7CF5" w:rsidRPr="00B87555" w:rsidRDefault="00117521" w:rsidP="00EB7CF5">
      <w:pPr>
        <w:pStyle w:val="a4"/>
        <w:numPr>
          <w:ilvl w:val="0"/>
          <w:numId w:val="21"/>
        </w:numPr>
        <w:spacing w:after="0" w:line="240" w:lineRule="auto"/>
        <w:ind w:left="426"/>
        <w:jc w:val="both"/>
        <w:rPr>
          <w:rFonts w:ascii="Times New Roman" w:hAnsi="Times New Roman" w:cs="Times New Roman"/>
          <w:sz w:val="26"/>
          <w:szCs w:val="26"/>
          <w:lang w:val="uk-UA"/>
        </w:rPr>
      </w:pPr>
      <w:r w:rsidRPr="00B87555">
        <w:rPr>
          <w:rFonts w:ascii="Times New Roman" w:hAnsi="Times New Roman" w:cs="Times New Roman"/>
          <w:sz w:val="26"/>
          <w:szCs w:val="26"/>
          <w:lang w:val="uk-UA"/>
        </w:rPr>
        <w:t>Наказ Міністерства освіти і науки України</w:t>
      </w:r>
      <w:r w:rsidRPr="00B87555">
        <w:rPr>
          <w:rFonts w:ascii="Times New Roman" w:hAnsi="Times New Roman" w:cs="Times New Roman"/>
          <w:i/>
          <w:iCs/>
          <w:sz w:val="26"/>
          <w:szCs w:val="26"/>
          <w:lang w:val="uk-UA"/>
        </w:rPr>
        <w:t xml:space="preserve"> </w:t>
      </w:r>
      <w:r w:rsidRPr="00B87555">
        <w:rPr>
          <w:rFonts w:ascii="Times New Roman" w:hAnsi="Times New Roman" w:cs="Times New Roman"/>
          <w:sz w:val="26"/>
          <w:szCs w:val="26"/>
          <w:lang w:val="uk-UA"/>
        </w:rPr>
        <w:t>«Про затвердження Положення про акредитацію освітніх програм, за якими здійснюється підготовка здобувачів вищої освіти» від 11</w:t>
      </w:r>
      <w:r w:rsidR="00EB7CF5" w:rsidRPr="00B87555">
        <w:rPr>
          <w:rFonts w:ascii="Times New Roman" w:hAnsi="Times New Roman" w:cs="Times New Roman"/>
          <w:sz w:val="26"/>
          <w:szCs w:val="26"/>
          <w:lang w:val="uk-UA"/>
        </w:rPr>
        <w:t>.07.</w:t>
      </w:r>
      <w:r w:rsidRPr="00B87555">
        <w:rPr>
          <w:rFonts w:ascii="Times New Roman" w:hAnsi="Times New Roman" w:cs="Times New Roman"/>
          <w:sz w:val="26"/>
          <w:szCs w:val="26"/>
          <w:lang w:val="uk-UA"/>
        </w:rPr>
        <w:t>2019 № 977.</w:t>
      </w:r>
      <w:r w:rsidR="00EB7CF5" w:rsidRPr="00B87555">
        <w:rPr>
          <w:rFonts w:ascii="Times New Roman" w:hAnsi="Times New Roman" w:cs="Times New Roman"/>
          <w:sz w:val="26"/>
          <w:szCs w:val="26"/>
          <w:lang w:val="uk-UA"/>
        </w:rPr>
        <w:t xml:space="preserve"> </w:t>
      </w:r>
      <w:r w:rsidR="00EB7CF5" w:rsidRPr="00B87555">
        <w:rPr>
          <w:rFonts w:ascii="Times New Roman" w:hAnsi="Times New Roman" w:cs="Times New Roman"/>
          <w:sz w:val="26"/>
          <w:szCs w:val="26"/>
          <w:lang w:val="en-US"/>
        </w:rPr>
        <w:t>URL</w:t>
      </w:r>
      <w:r w:rsidR="00EB7CF5" w:rsidRPr="00B87555">
        <w:rPr>
          <w:rFonts w:ascii="Times New Roman" w:hAnsi="Times New Roman" w:cs="Times New Roman"/>
          <w:sz w:val="26"/>
          <w:szCs w:val="26"/>
          <w:lang w:val="uk-UA"/>
        </w:rPr>
        <w:t>:</w:t>
      </w:r>
      <w:r w:rsidR="00475158" w:rsidRPr="00B87555">
        <w:rPr>
          <w:rFonts w:ascii="Times New Roman" w:hAnsi="Times New Roman" w:cs="Times New Roman"/>
          <w:sz w:val="26"/>
          <w:szCs w:val="26"/>
          <w:lang w:val="uk-UA"/>
        </w:rPr>
        <w:t xml:space="preserve"> </w:t>
      </w:r>
      <w:hyperlink r:id="rId18" w:history="1">
        <w:r w:rsidR="00410477" w:rsidRPr="00B87555">
          <w:rPr>
            <w:rStyle w:val="a9"/>
            <w:rFonts w:ascii="Times New Roman" w:hAnsi="Times New Roman" w:cs="Times New Roman"/>
            <w:sz w:val="26"/>
            <w:szCs w:val="26"/>
            <w:lang w:val="uk-UA"/>
          </w:rPr>
          <w:t>https://zakon.rada.gov.ua/laws/show/</w:t>
        </w:r>
      </w:hyperlink>
      <w:r w:rsidR="00410477" w:rsidRPr="00B87555">
        <w:rPr>
          <w:rFonts w:ascii="Times New Roman" w:hAnsi="Times New Roman" w:cs="Times New Roman"/>
          <w:sz w:val="26"/>
          <w:szCs w:val="26"/>
          <w:lang w:val="uk-UA"/>
        </w:rPr>
        <w:t xml:space="preserve"> </w:t>
      </w:r>
      <w:r w:rsidR="00475158" w:rsidRPr="00B87555">
        <w:rPr>
          <w:rFonts w:ascii="Times New Roman" w:hAnsi="Times New Roman" w:cs="Times New Roman"/>
          <w:sz w:val="26"/>
          <w:szCs w:val="26"/>
          <w:lang w:val="uk-UA"/>
        </w:rPr>
        <w:t>z0880-19#Text</w:t>
      </w:r>
      <w:r w:rsidR="00410477" w:rsidRPr="00B87555">
        <w:rPr>
          <w:rFonts w:ascii="Times New Roman" w:hAnsi="Times New Roman" w:cs="Times New Roman"/>
          <w:sz w:val="26"/>
          <w:szCs w:val="26"/>
          <w:lang w:val="uk-UA"/>
        </w:rPr>
        <w:t>.</w:t>
      </w:r>
    </w:p>
    <w:p w14:paraId="593C571F" w14:textId="10B4DB73" w:rsidR="00EB7CF5" w:rsidRPr="00B87555" w:rsidRDefault="003A1B68" w:rsidP="001D4DC1">
      <w:pPr>
        <w:pStyle w:val="a4"/>
        <w:numPr>
          <w:ilvl w:val="0"/>
          <w:numId w:val="21"/>
        </w:numPr>
        <w:spacing w:after="0" w:line="240" w:lineRule="auto"/>
        <w:ind w:left="426"/>
        <w:jc w:val="both"/>
        <w:rPr>
          <w:rFonts w:ascii="Times New Roman" w:hAnsi="Times New Roman" w:cs="Times New Roman"/>
          <w:sz w:val="26"/>
          <w:szCs w:val="26"/>
          <w:lang w:val="uk-UA"/>
        </w:rPr>
      </w:pPr>
      <w:r w:rsidRPr="00B87555">
        <w:rPr>
          <w:rFonts w:ascii="Times New Roman" w:hAnsi="Times New Roman" w:cs="Times New Roman"/>
          <w:sz w:val="26"/>
          <w:szCs w:val="26"/>
          <w:lang w:val="uk-UA"/>
        </w:rPr>
        <w:t>Національний класифікатор України: «Класифікатор професій» ДК 003:2010</w:t>
      </w:r>
      <w:r w:rsidR="00475158" w:rsidRPr="00B87555">
        <w:rPr>
          <w:rFonts w:ascii="Times New Roman" w:hAnsi="Times New Roman" w:cs="Times New Roman"/>
          <w:sz w:val="26"/>
          <w:szCs w:val="26"/>
          <w:lang w:val="uk-UA"/>
        </w:rPr>
        <w:t xml:space="preserve"> в редакції від 23.06.2023</w:t>
      </w:r>
      <w:r w:rsidRPr="00B87555">
        <w:rPr>
          <w:rFonts w:ascii="Times New Roman" w:hAnsi="Times New Roman" w:cs="Times New Roman"/>
          <w:sz w:val="26"/>
          <w:szCs w:val="26"/>
          <w:lang w:val="uk-UA"/>
        </w:rPr>
        <w:t>.</w:t>
      </w:r>
      <w:r w:rsidR="00B90175" w:rsidRPr="00B87555">
        <w:rPr>
          <w:rFonts w:ascii="Times New Roman" w:hAnsi="Times New Roman" w:cs="Times New Roman"/>
          <w:sz w:val="26"/>
          <w:szCs w:val="26"/>
          <w:lang w:val="uk-UA"/>
        </w:rPr>
        <w:t xml:space="preserve"> </w:t>
      </w:r>
      <w:r w:rsidR="00EB7CF5" w:rsidRPr="00B87555">
        <w:rPr>
          <w:rFonts w:ascii="Times New Roman" w:hAnsi="Times New Roman" w:cs="Times New Roman"/>
          <w:sz w:val="26"/>
          <w:szCs w:val="26"/>
          <w:lang w:val="en-US"/>
        </w:rPr>
        <w:t>URL</w:t>
      </w:r>
      <w:r w:rsidR="00EB7CF5" w:rsidRPr="00B87555">
        <w:rPr>
          <w:rFonts w:ascii="Times New Roman" w:hAnsi="Times New Roman" w:cs="Times New Roman"/>
          <w:sz w:val="26"/>
          <w:szCs w:val="26"/>
        </w:rPr>
        <w:t>:</w:t>
      </w:r>
      <w:r w:rsidR="00475158" w:rsidRPr="00B87555">
        <w:rPr>
          <w:rFonts w:ascii="Times New Roman" w:hAnsi="Times New Roman" w:cs="Times New Roman"/>
          <w:sz w:val="26"/>
          <w:szCs w:val="26"/>
          <w:lang w:val="uk-UA"/>
        </w:rPr>
        <w:t xml:space="preserve"> https://zakon.rada.gov.ua/rada/show/va327609-10#Text</w:t>
      </w:r>
    </w:p>
    <w:p w14:paraId="2B7D55BC" w14:textId="18129F4D" w:rsidR="00EB7CF5" w:rsidRPr="00B87555" w:rsidRDefault="00146389" w:rsidP="00EB7CF5">
      <w:pPr>
        <w:pStyle w:val="a4"/>
        <w:numPr>
          <w:ilvl w:val="0"/>
          <w:numId w:val="21"/>
        </w:numPr>
        <w:spacing w:after="0" w:line="240" w:lineRule="auto"/>
        <w:ind w:left="426"/>
        <w:jc w:val="both"/>
        <w:rPr>
          <w:rFonts w:ascii="Times New Roman" w:hAnsi="Times New Roman" w:cs="Times New Roman"/>
          <w:sz w:val="26"/>
          <w:szCs w:val="26"/>
          <w:lang w:val="uk-UA"/>
        </w:rPr>
      </w:pPr>
      <w:r w:rsidRPr="00B87555">
        <w:rPr>
          <w:rFonts w:ascii="Times New Roman" w:hAnsi="Times New Roman" w:cs="Times New Roman"/>
          <w:sz w:val="26"/>
          <w:szCs w:val="26"/>
          <w:lang w:val="uk-UA"/>
        </w:rPr>
        <w:t>Положення про організацію освітнього процесу в ДУІТЗ, введеного в дію наказом ректора від 13.07.2023 № 01-02-126</w:t>
      </w:r>
      <w:r w:rsidR="00EB7CF5" w:rsidRPr="00B87555">
        <w:rPr>
          <w:rFonts w:ascii="Times New Roman" w:hAnsi="Times New Roman" w:cs="Times New Roman"/>
          <w:sz w:val="26"/>
          <w:szCs w:val="26"/>
          <w:lang w:val="uk-UA"/>
        </w:rPr>
        <w:t xml:space="preserve"> </w:t>
      </w:r>
      <w:r w:rsidR="00EB7CF5" w:rsidRPr="00B87555">
        <w:rPr>
          <w:rFonts w:ascii="Times New Roman" w:hAnsi="Times New Roman" w:cs="Times New Roman"/>
          <w:sz w:val="26"/>
          <w:szCs w:val="26"/>
          <w:lang w:val="en-US"/>
        </w:rPr>
        <w:t>URL</w:t>
      </w:r>
      <w:r w:rsidR="00EB7CF5" w:rsidRPr="00B87555">
        <w:rPr>
          <w:rFonts w:ascii="Times New Roman" w:hAnsi="Times New Roman" w:cs="Times New Roman"/>
          <w:sz w:val="26"/>
          <w:szCs w:val="26"/>
        </w:rPr>
        <w:t>:</w:t>
      </w:r>
      <w:r w:rsidR="00475158" w:rsidRPr="00B87555">
        <w:rPr>
          <w:rFonts w:ascii="Times New Roman" w:hAnsi="Times New Roman" w:cs="Times New Roman"/>
          <w:sz w:val="26"/>
          <w:szCs w:val="26"/>
          <w:lang w:val="uk-UA"/>
        </w:rPr>
        <w:t xml:space="preserve"> </w:t>
      </w:r>
      <w:hyperlink r:id="rId19" w:history="1">
        <w:r w:rsidR="00410477" w:rsidRPr="00B87555">
          <w:rPr>
            <w:rStyle w:val="a9"/>
            <w:rFonts w:ascii="Times New Roman" w:hAnsi="Times New Roman" w:cs="Times New Roman"/>
            <w:sz w:val="26"/>
            <w:szCs w:val="26"/>
            <w:shd w:val="clear" w:color="auto" w:fill="FFFFFF"/>
          </w:rPr>
          <w:t>https://new.suitt.edu.ua</w:t>
        </w:r>
      </w:hyperlink>
      <w:r w:rsidR="00410477" w:rsidRPr="00B87555">
        <w:rPr>
          <w:rFonts w:ascii="Times New Roman" w:hAnsi="Times New Roman" w:cs="Times New Roman"/>
          <w:sz w:val="26"/>
          <w:szCs w:val="26"/>
          <w:shd w:val="clear" w:color="auto" w:fill="FFFFFF"/>
          <w:lang w:val="uk-UA"/>
        </w:rPr>
        <w:t xml:space="preserve"> </w:t>
      </w:r>
      <w:r w:rsidR="00410477" w:rsidRPr="00B87555">
        <w:rPr>
          <w:rFonts w:ascii="Times New Roman" w:hAnsi="Times New Roman" w:cs="Times New Roman"/>
          <w:sz w:val="26"/>
          <w:szCs w:val="26"/>
          <w:shd w:val="clear" w:color="auto" w:fill="FFFFFF"/>
        </w:rPr>
        <w:t>/</w:t>
      </w:r>
      <w:proofErr w:type="spellStart"/>
      <w:r w:rsidR="00410477" w:rsidRPr="00B87555">
        <w:rPr>
          <w:rFonts w:ascii="Times New Roman" w:hAnsi="Times New Roman" w:cs="Times New Roman"/>
          <w:sz w:val="26"/>
          <w:szCs w:val="26"/>
          <w:shd w:val="clear" w:color="auto" w:fill="FFFFFF"/>
        </w:rPr>
        <w:t>polozhennia</w:t>
      </w:r>
      <w:proofErr w:type="spellEnd"/>
      <w:r w:rsidR="00410477" w:rsidRPr="00B87555">
        <w:rPr>
          <w:rFonts w:ascii="Times New Roman" w:hAnsi="Times New Roman" w:cs="Times New Roman"/>
          <w:sz w:val="26"/>
          <w:szCs w:val="26"/>
          <w:shd w:val="clear" w:color="auto" w:fill="FFFFFF"/>
        </w:rPr>
        <w:t xml:space="preserve">. </w:t>
      </w:r>
    </w:p>
    <w:p w14:paraId="20A698A1" w14:textId="3372B6EC" w:rsidR="00410477" w:rsidRDefault="009B3453" w:rsidP="001B5B30">
      <w:pPr>
        <w:spacing w:after="0" w:line="400" w:lineRule="exact"/>
        <w:jc w:val="center"/>
        <w:rPr>
          <w:rFonts w:ascii="Times New Roman" w:hAnsi="Times New Roman" w:cs="Times New Roman"/>
          <w:sz w:val="28"/>
          <w:szCs w:val="28"/>
          <w:lang w:val="uk-UA"/>
        </w:rPr>
      </w:pPr>
      <w:r>
        <w:rPr>
          <w:noProof/>
          <w:lang w:eastAsia="ru-RU"/>
        </w:rPr>
        <w:drawing>
          <wp:anchor distT="0" distB="0" distL="0" distR="0" simplePos="0" relativeHeight="251659264" behindDoc="1" locked="0" layoutInCell="1" allowOverlap="1" wp14:anchorId="6B5EB8A1" wp14:editId="3591D801">
            <wp:simplePos x="0" y="0"/>
            <wp:positionH relativeFrom="page">
              <wp:posOffset>3898538</wp:posOffset>
            </wp:positionH>
            <wp:positionV relativeFrom="paragraph">
              <wp:posOffset>247377</wp:posOffset>
            </wp:positionV>
            <wp:extent cx="852650" cy="620486"/>
            <wp:effectExtent l="0" t="0" r="5080" b="8255"/>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0" cstate="print"/>
                    <a:stretch>
                      <a:fillRect/>
                    </a:stretch>
                  </pic:blipFill>
                  <pic:spPr>
                    <a:xfrm>
                      <a:off x="0" y="0"/>
                      <a:ext cx="852650" cy="620486"/>
                    </a:xfrm>
                    <a:prstGeom prst="rect">
                      <a:avLst/>
                    </a:prstGeom>
                  </pic:spPr>
                </pic:pic>
              </a:graphicData>
            </a:graphic>
            <wp14:sizeRelH relativeFrom="margin">
              <wp14:pctWidth>0</wp14:pctWidth>
            </wp14:sizeRelH>
            <wp14:sizeRelV relativeFrom="margin">
              <wp14:pctHeight>0</wp14:pctHeight>
            </wp14:sizeRelV>
          </wp:anchor>
        </w:drawing>
      </w:r>
    </w:p>
    <w:p w14:paraId="45C72C37" w14:textId="59E14DCE" w:rsidR="00BA40D0" w:rsidRDefault="00BD36FD" w:rsidP="001B5B30">
      <w:pPr>
        <w:spacing w:after="0" w:line="400" w:lineRule="exact"/>
        <w:jc w:val="center"/>
        <w:rPr>
          <w:rFonts w:ascii="Times New Roman" w:hAnsi="Times New Roman" w:cs="Times New Roman"/>
          <w:sz w:val="28"/>
          <w:szCs w:val="28"/>
          <w:lang w:val="uk-UA"/>
        </w:rPr>
      </w:pPr>
      <w:r w:rsidRPr="00EC2FC6">
        <w:rPr>
          <w:rFonts w:ascii="Times New Roman" w:hAnsi="Times New Roman" w:cs="Times New Roman"/>
          <w:sz w:val="28"/>
          <w:szCs w:val="28"/>
          <w:lang w:val="uk-UA"/>
        </w:rPr>
        <w:t xml:space="preserve">Гарант освітньої програми </w:t>
      </w:r>
      <w:r w:rsidR="007F4CED" w:rsidRPr="00EC2FC6">
        <w:rPr>
          <w:rFonts w:ascii="Times New Roman" w:hAnsi="Times New Roman" w:cs="Times New Roman"/>
          <w:sz w:val="28"/>
          <w:szCs w:val="28"/>
          <w:lang w:val="uk-UA"/>
        </w:rPr>
        <w:t xml:space="preserve">                    </w:t>
      </w:r>
      <w:r w:rsidR="007207BA" w:rsidRPr="00EC2FC6">
        <w:rPr>
          <w:rFonts w:ascii="Times New Roman" w:hAnsi="Times New Roman" w:cs="Times New Roman"/>
          <w:sz w:val="28"/>
          <w:szCs w:val="28"/>
          <w:lang w:val="uk-UA"/>
        </w:rPr>
        <w:t xml:space="preserve">                   </w:t>
      </w:r>
      <w:r w:rsidR="007F4CED" w:rsidRPr="00EC2FC6">
        <w:rPr>
          <w:rFonts w:ascii="Times New Roman" w:hAnsi="Times New Roman" w:cs="Times New Roman"/>
          <w:sz w:val="28"/>
          <w:szCs w:val="28"/>
          <w:lang w:val="uk-UA"/>
        </w:rPr>
        <w:t xml:space="preserve">        </w:t>
      </w:r>
      <w:r w:rsidR="00EC2FC6" w:rsidRPr="00EC2FC6">
        <w:rPr>
          <w:rFonts w:ascii="Times New Roman" w:hAnsi="Times New Roman" w:cs="Times New Roman"/>
          <w:sz w:val="28"/>
          <w:szCs w:val="28"/>
          <w:lang w:val="uk-UA"/>
        </w:rPr>
        <w:t xml:space="preserve">Ірина </w:t>
      </w:r>
      <w:r w:rsidR="00260A19" w:rsidRPr="00EC2FC6">
        <w:rPr>
          <w:rFonts w:ascii="Times New Roman" w:hAnsi="Times New Roman" w:cs="Times New Roman"/>
          <w:sz w:val="28"/>
          <w:szCs w:val="28"/>
          <w:lang w:val="uk-UA"/>
        </w:rPr>
        <w:t xml:space="preserve"> </w:t>
      </w:r>
      <w:r w:rsidR="00EC2FC6" w:rsidRPr="00EC2FC6">
        <w:rPr>
          <w:rFonts w:ascii="Times New Roman" w:hAnsi="Times New Roman" w:cs="Times New Roman"/>
          <w:sz w:val="28"/>
          <w:szCs w:val="28"/>
          <w:lang w:val="uk-UA"/>
        </w:rPr>
        <w:t>АЗАРОВА</w:t>
      </w:r>
    </w:p>
    <w:sectPr w:rsidR="00BA40D0" w:rsidSect="00A3302F">
      <w:footerReference w:type="default" r:id="rId21"/>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052C2" w14:textId="77777777" w:rsidR="002D1C7B" w:rsidRDefault="002D1C7B" w:rsidP="00797FF1">
      <w:pPr>
        <w:spacing w:after="0" w:line="240" w:lineRule="auto"/>
      </w:pPr>
      <w:r>
        <w:separator/>
      </w:r>
    </w:p>
  </w:endnote>
  <w:endnote w:type="continuationSeparator" w:id="0">
    <w:p w14:paraId="5252409F" w14:textId="77777777" w:rsidR="002D1C7B" w:rsidRDefault="002D1C7B" w:rsidP="0079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93700"/>
      <w:docPartObj>
        <w:docPartGallery w:val="Page Numbers (Bottom of Page)"/>
        <w:docPartUnique/>
      </w:docPartObj>
    </w:sdtPr>
    <w:sdtEndPr/>
    <w:sdtContent>
      <w:p w14:paraId="61EA2056" w14:textId="5FCE0198" w:rsidR="002D2C54" w:rsidRDefault="002D2C54">
        <w:pPr>
          <w:pStyle w:val="a7"/>
          <w:jc w:val="center"/>
        </w:pPr>
        <w:r>
          <w:fldChar w:fldCharType="begin"/>
        </w:r>
        <w:r>
          <w:instrText>PAGE   \* MERGEFORMAT</w:instrText>
        </w:r>
        <w:r>
          <w:fldChar w:fldCharType="separate"/>
        </w:r>
        <w:r w:rsidR="00C35409">
          <w:rPr>
            <w:noProof/>
          </w:rPr>
          <w:t>2</w:t>
        </w:r>
        <w:r>
          <w:fldChar w:fldCharType="end"/>
        </w:r>
      </w:p>
    </w:sdtContent>
  </w:sdt>
  <w:p w14:paraId="4551400D" w14:textId="137746F7" w:rsidR="002D2C54" w:rsidRPr="00797FF1" w:rsidRDefault="002D2C54" w:rsidP="00A8632D">
    <w:pPr>
      <w:pStyle w:val="a7"/>
      <w:tabs>
        <w:tab w:val="center" w:pos="4960"/>
        <w:tab w:val="left" w:pos="5503"/>
      </w:tabs>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12D76" w14:textId="77777777" w:rsidR="002D1C7B" w:rsidRDefault="002D1C7B" w:rsidP="00797FF1">
      <w:pPr>
        <w:spacing w:after="0" w:line="240" w:lineRule="auto"/>
      </w:pPr>
      <w:r>
        <w:separator/>
      </w:r>
    </w:p>
  </w:footnote>
  <w:footnote w:type="continuationSeparator" w:id="0">
    <w:p w14:paraId="7BDD9480" w14:textId="77777777" w:rsidR="002D1C7B" w:rsidRDefault="002D1C7B" w:rsidP="00797F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5pt;height:1.7pt;visibility:visible" o:bullet="t">
        <v:imagedata r:id="rId1" o:title=""/>
      </v:shape>
    </w:pict>
  </w:numPicBullet>
  <w:abstractNum w:abstractNumId="0">
    <w:nsid w:val="010F58C9"/>
    <w:multiLevelType w:val="hybridMultilevel"/>
    <w:tmpl w:val="BDDACE76"/>
    <w:lvl w:ilvl="0" w:tplc="902EA9D0">
      <w:start w:val="1"/>
      <w:numFmt w:val="bullet"/>
      <w:lvlText w:val="•"/>
      <w:lvlJc w:val="left"/>
      <w:pPr>
        <w:ind w:left="720" w:hanging="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AD03F9"/>
    <w:multiLevelType w:val="multilevel"/>
    <w:tmpl w:val="07F0CD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5B645E"/>
    <w:multiLevelType w:val="hybridMultilevel"/>
    <w:tmpl w:val="AA621DA2"/>
    <w:lvl w:ilvl="0" w:tplc="616E37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2EE412B"/>
    <w:multiLevelType w:val="hybridMultilevel"/>
    <w:tmpl w:val="120E00B2"/>
    <w:lvl w:ilvl="0" w:tplc="51F2341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30"/>
        <w:szCs w:val="3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4F74A9"/>
    <w:multiLevelType w:val="hybridMultilevel"/>
    <w:tmpl w:val="AAFAAAFC"/>
    <w:lvl w:ilvl="0" w:tplc="51F23418">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30"/>
        <w:szCs w:val="30"/>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A03ED2"/>
    <w:multiLevelType w:val="hybridMultilevel"/>
    <w:tmpl w:val="C300659C"/>
    <w:lvl w:ilvl="0" w:tplc="6B287610">
      <w:numFmt w:val="bullet"/>
      <w:lvlText w:val="-"/>
      <w:lvlJc w:val="left"/>
      <w:pPr>
        <w:ind w:left="729" w:hanging="369"/>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FB736A"/>
    <w:multiLevelType w:val="hybridMultilevel"/>
    <w:tmpl w:val="1A6E2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5F496B"/>
    <w:multiLevelType w:val="hybridMultilevel"/>
    <w:tmpl w:val="853CB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7016E6"/>
    <w:multiLevelType w:val="hybridMultilevel"/>
    <w:tmpl w:val="74BE2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D46245"/>
    <w:multiLevelType w:val="hybridMultilevel"/>
    <w:tmpl w:val="70EA1B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034674"/>
    <w:multiLevelType w:val="hybridMultilevel"/>
    <w:tmpl w:val="0280331C"/>
    <w:lvl w:ilvl="0" w:tplc="38BA95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69F4128"/>
    <w:multiLevelType w:val="hybridMultilevel"/>
    <w:tmpl w:val="4E5C900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36B62AD4"/>
    <w:multiLevelType w:val="hybridMultilevel"/>
    <w:tmpl w:val="9F4A6EEC"/>
    <w:lvl w:ilvl="0" w:tplc="C8444B48">
      <w:start w:val="1"/>
      <w:numFmt w:val="decimal"/>
      <w:lvlText w:val="%1."/>
      <w:lvlJc w:val="left"/>
      <w:pPr>
        <w:ind w:left="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E74A23E">
      <w:start w:val="1"/>
      <w:numFmt w:val="lowerLetter"/>
      <w:lvlText w:val="%2"/>
      <w:lvlJc w:val="left"/>
      <w:pPr>
        <w:ind w:left="20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B0E7822">
      <w:start w:val="1"/>
      <w:numFmt w:val="lowerRoman"/>
      <w:lvlText w:val="%3"/>
      <w:lvlJc w:val="left"/>
      <w:pPr>
        <w:ind w:left="27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79853AE">
      <w:start w:val="1"/>
      <w:numFmt w:val="decimal"/>
      <w:lvlText w:val="%4"/>
      <w:lvlJc w:val="left"/>
      <w:pPr>
        <w:ind w:left="34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99EDB0C">
      <w:start w:val="1"/>
      <w:numFmt w:val="lowerLetter"/>
      <w:lvlText w:val="%5"/>
      <w:lvlJc w:val="left"/>
      <w:pPr>
        <w:ind w:left="42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2AC9976">
      <w:start w:val="1"/>
      <w:numFmt w:val="lowerRoman"/>
      <w:lvlText w:val="%6"/>
      <w:lvlJc w:val="left"/>
      <w:pPr>
        <w:ind w:left="49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F7EE722">
      <w:start w:val="1"/>
      <w:numFmt w:val="decimal"/>
      <w:lvlText w:val="%7"/>
      <w:lvlJc w:val="left"/>
      <w:pPr>
        <w:ind w:left="56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68878A0">
      <w:start w:val="1"/>
      <w:numFmt w:val="lowerLetter"/>
      <w:lvlText w:val="%8"/>
      <w:lvlJc w:val="left"/>
      <w:pPr>
        <w:ind w:left="63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1BA0BDE">
      <w:start w:val="1"/>
      <w:numFmt w:val="lowerRoman"/>
      <w:lvlText w:val="%9"/>
      <w:lvlJc w:val="left"/>
      <w:pPr>
        <w:ind w:left="7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nsid w:val="3B060BF9"/>
    <w:multiLevelType w:val="hybridMultilevel"/>
    <w:tmpl w:val="06F439EE"/>
    <w:lvl w:ilvl="0" w:tplc="51F23418">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30"/>
        <w:szCs w:val="30"/>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0FC35CB"/>
    <w:multiLevelType w:val="hybridMultilevel"/>
    <w:tmpl w:val="CC4298E2"/>
    <w:lvl w:ilvl="0" w:tplc="04190005">
      <w:start w:val="1"/>
      <w:numFmt w:val="bullet"/>
      <w:lvlText w:val=""/>
      <w:lvlJc w:val="left"/>
      <w:pPr>
        <w:ind w:left="729" w:hanging="369"/>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E47B9F"/>
    <w:multiLevelType w:val="hybridMultilevel"/>
    <w:tmpl w:val="C0D434A4"/>
    <w:lvl w:ilvl="0" w:tplc="616E3766">
      <w:start w:val="1"/>
      <w:numFmt w:val="decimal"/>
      <w:lvlText w:val="%1."/>
      <w:lvlJc w:val="left"/>
      <w:pPr>
        <w:ind w:left="14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BF11BA1"/>
    <w:multiLevelType w:val="hybridMultilevel"/>
    <w:tmpl w:val="4C6079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BF7116"/>
    <w:multiLevelType w:val="hybridMultilevel"/>
    <w:tmpl w:val="38EE5DA0"/>
    <w:lvl w:ilvl="0" w:tplc="51F23418">
      <w:start w:val="1"/>
      <w:numFmt w:val="bullet"/>
      <w:lvlText w:val="-"/>
      <w:lvlJc w:val="left"/>
      <w:pPr>
        <w:ind w:left="720" w:hanging="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675F1D"/>
    <w:multiLevelType w:val="hybridMultilevel"/>
    <w:tmpl w:val="41525320"/>
    <w:lvl w:ilvl="0" w:tplc="51F23418">
      <w:start w:val="1"/>
      <w:numFmt w:val="bullet"/>
      <w:lvlText w:val="-"/>
      <w:lvlJc w:val="left"/>
      <w:pPr>
        <w:ind w:left="720" w:hanging="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E90815"/>
    <w:multiLevelType w:val="multilevel"/>
    <w:tmpl w:val="59E90815"/>
    <w:lvl w:ilvl="0">
      <w:start w:val="1"/>
      <w:numFmt w:val="decimal"/>
      <w:lvlText w:val="%1)"/>
      <w:lvlJc w:val="left"/>
      <w:pPr>
        <w:ind w:hanging="284"/>
      </w:pPr>
      <w:rPr>
        <w:rFonts w:cs="Times New Roman" w:hint="default"/>
        <w:spacing w:val="1"/>
        <w:sz w:val="28"/>
        <w:szCs w:val="28"/>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nsid w:val="6250503B"/>
    <w:multiLevelType w:val="hybridMultilevel"/>
    <w:tmpl w:val="58B46ED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nsid w:val="65037818"/>
    <w:multiLevelType w:val="hybridMultilevel"/>
    <w:tmpl w:val="3028F708"/>
    <w:lvl w:ilvl="0" w:tplc="902EA9D0">
      <w:start w:val="1"/>
      <w:numFmt w:val="bullet"/>
      <w:lvlText w:val="•"/>
      <w:lvlJc w:val="left"/>
      <w:pPr>
        <w:ind w:left="1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0C25098">
      <w:start w:val="1"/>
      <w:numFmt w:val="bullet"/>
      <w:lvlText w:val="o"/>
      <w:lvlJc w:val="left"/>
      <w:pPr>
        <w:ind w:left="12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0AAE136">
      <w:start w:val="1"/>
      <w:numFmt w:val="bullet"/>
      <w:lvlText w:val="▪"/>
      <w:lvlJc w:val="left"/>
      <w:pPr>
        <w:ind w:left="19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02EA9D0">
      <w:start w:val="1"/>
      <w:numFmt w:val="bullet"/>
      <w:lvlText w:val="•"/>
      <w:lvlJc w:val="left"/>
      <w:pPr>
        <w:ind w:left="26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4B8BE38">
      <w:start w:val="1"/>
      <w:numFmt w:val="bullet"/>
      <w:lvlText w:val="o"/>
      <w:lvlJc w:val="left"/>
      <w:pPr>
        <w:ind w:left="33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6DC9E9E">
      <w:start w:val="1"/>
      <w:numFmt w:val="bullet"/>
      <w:lvlText w:val="▪"/>
      <w:lvlJc w:val="left"/>
      <w:pPr>
        <w:ind w:left="41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FDC5294">
      <w:start w:val="1"/>
      <w:numFmt w:val="bullet"/>
      <w:lvlText w:val="•"/>
      <w:lvlJc w:val="left"/>
      <w:pPr>
        <w:ind w:left="48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BF2A40A">
      <w:start w:val="1"/>
      <w:numFmt w:val="bullet"/>
      <w:lvlText w:val="o"/>
      <w:lvlJc w:val="left"/>
      <w:pPr>
        <w:ind w:left="55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FF84726">
      <w:start w:val="1"/>
      <w:numFmt w:val="bullet"/>
      <w:lvlText w:val="▪"/>
      <w:lvlJc w:val="left"/>
      <w:pPr>
        <w:ind w:left="62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nsid w:val="67562549"/>
    <w:multiLevelType w:val="hybridMultilevel"/>
    <w:tmpl w:val="48544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404A07"/>
    <w:multiLevelType w:val="hybridMultilevel"/>
    <w:tmpl w:val="47446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CA1D16"/>
    <w:multiLevelType w:val="hybridMultilevel"/>
    <w:tmpl w:val="26DE9122"/>
    <w:lvl w:ilvl="0" w:tplc="45A2C560">
      <w:start w:val="1"/>
      <w:numFmt w:val="bullet"/>
      <w:lvlText w:val="-"/>
      <w:lvlJc w:val="left"/>
      <w:pPr>
        <w:ind w:left="2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CFAD978">
      <w:start w:val="1"/>
      <w:numFmt w:val="bullet"/>
      <w:lvlText w:val="o"/>
      <w:lvlJc w:val="left"/>
      <w:pPr>
        <w:ind w:left="15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282A344">
      <w:start w:val="1"/>
      <w:numFmt w:val="bullet"/>
      <w:lvlText w:val="▪"/>
      <w:lvlJc w:val="left"/>
      <w:pPr>
        <w:ind w:left="22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9AE99AC">
      <w:start w:val="1"/>
      <w:numFmt w:val="bullet"/>
      <w:lvlText w:val="•"/>
      <w:lvlJc w:val="left"/>
      <w:pPr>
        <w:ind w:left="29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6702C36">
      <w:start w:val="1"/>
      <w:numFmt w:val="bullet"/>
      <w:lvlText w:val="o"/>
      <w:lvlJc w:val="left"/>
      <w:pPr>
        <w:ind w:left="36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C741D3C">
      <w:start w:val="1"/>
      <w:numFmt w:val="bullet"/>
      <w:lvlText w:val="▪"/>
      <w:lvlJc w:val="left"/>
      <w:pPr>
        <w:ind w:left="43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8AC9D1A">
      <w:start w:val="1"/>
      <w:numFmt w:val="bullet"/>
      <w:lvlText w:val="•"/>
      <w:lvlJc w:val="left"/>
      <w:pPr>
        <w:ind w:left="51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0DE5A42">
      <w:start w:val="1"/>
      <w:numFmt w:val="bullet"/>
      <w:lvlText w:val="o"/>
      <w:lvlJc w:val="left"/>
      <w:pPr>
        <w:ind w:left="58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C507E42">
      <w:start w:val="1"/>
      <w:numFmt w:val="bullet"/>
      <w:lvlText w:val="▪"/>
      <w:lvlJc w:val="left"/>
      <w:pPr>
        <w:ind w:left="65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5">
    <w:nsid w:val="72161682"/>
    <w:multiLevelType w:val="hybridMultilevel"/>
    <w:tmpl w:val="4E5C9008"/>
    <w:lvl w:ilvl="0" w:tplc="616E376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F8008B"/>
    <w:multiLevelType w:val="multilevel"/>
    <w:tmpl w:val="75F8008B"/>
    <w:lvl w:ilvl="0">
      <w:start w:val="5"/>
      <w:numFmt w:val="bullet"/>
      <w:lvlText w:val="-"/>
      <w:lvlJc w:val="left"/>
      <w:pPr>
        <w:ind w:left="720" w:hanging="360"/>
      </w:pPr>
      <w:rPr>
        <w:rFonts w:ascii="Calibri Light" w:eastAsia="Times New Roman" w:hAnsi="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6795831"/>
    <w:multiLevelType w:val="hybridMultilevel"/>
    <w:tmpl w:val="47B206AC"/>
    <w:lvl w:ilvl="0" w:tplc="336C22FC">
      <w:start w:val="1"/>
      <w:numFmt w:val="bullet"/>
      <w:lvlText w:val=""/>
      <w:lvlPicBulletId w:val="0"/>
      <w:lvlJc w:val="left"/>
      <w:pPr>
        <w:tabs>
          <w:tab w:val="num" w:pos="720"/>
        </w:tabs>
        <w:ind w:left="720" w:hanging="360"/>
      </w:pPr>
      <w:rPr>
        <w:rFonts w:ascii="Symbol" w:hAnsi="Symbol" w:hint="default"/>
      </w:rPr>
    </w:lvl>
    <w:lvl w:ilvl="1" w:tplc="7C846882" w:tentative="1">
      <w:start w:val="1"/>
      <w:numFmt w:val="bullet"/>
      <w:lvlText w:val=""/>
      <w:lvlJc w:val="left"/>
      <w:pPr>
        <w:tabs>
          <w:tab w:val="num" w:pos="1440"/>
        </w:tabs>
        <w:ind w:left="1440" w:hanging="360"/>
      </w:pPr>
      <w:rPr>
        <w:rFonts w:ascii="Symbol" w:hAnsi="Symbol" w:hint="default"/>
      </w:rPr>
    </w:lvl>
    <w:lvl w:ilvl="2" w:tplc="B732A724" w:tentative="1">
      <w:start w:val="1"/>
      <w:numFmt w:val="bullet"/>
      <w:lvlText w:val=""/>
      <w:lvlJc w:val="left"/>
      <w:pPr>
        <w:tabs>
          <w:tab w:val="num" w:pos="2160"/>
        </w:tabs>
        <w:ind w:left="2160" w:hanging="360"/>
      </w:pPr>
      <w:rPr>
        <w:rFonts w:ascii="Symbol" w:hAnsi="Symbol" w:hint="default"/>
      </w:rPr>
    </w:lvl>
    <w:lvl w:ilvl="3" w:tplc="B9F47F06" w:tentative="1">
      <w:start w:val="1"/>
      <w:numFmt w:val="bullet"/>
      <w:lvlText w:val=""/>
      <w:lvlJc w:val="left"/>
      <w:pPr>
        <w:tabs>
          <w:tab w:val="num" w:pos="2880"/>
        </w:tabs>
        <w:ind w:left="2880" w:hanging="360"/>
      </w:pPr>
      <w:rPr>
        <w:rFonts w:ascii="Symbol" w:hAnsi="Symbol" w:hint="default"/>
      </w:rPr>
    </w:lvl>
    <w:lvl w:ilvl="4" w:tplc="6FFEE75E" w:tentative="1">
      <w:start w:val="1"/>
      <w:numFmt w:val="bullet"/>
      <w:lvlText w:val=""/>
      <w:lvlJc w:val="left"/>
      <w:pPr>
        <w:tabs>
          <w:tab w:val="num" w:pos="3600"/>
        </w:tabs>
        <w:ind w:left="3600" w:hanging="360"/>
      </w:pPr>
      <w:rPr>
        <w:rFonts w:ascii="Symbol" w:hAnsi="Symbol" w:hint="default"/>
      </w:rPr>
    </w:lvl>
    <w:lvl w:ilvl="5" w:tplc="AC6E8D3A" w:tentative="1">
      <w:start w:val="1"/>
      <w:numFmt w:val="bullet"/>
      <w:lvlText w:val=""/>
      <w:lvlJc w:val="left"/>
      <w:pPr>
        <w:tabs>
          <w:tab w:val="num" w:pos="4320"/>
        </w:tabs>
        <w:ind w:left="4320" w:hanging="360"/>
      </w:pPr>
      <w:rPr>
        <w:rFonts w:ascii="Symbol" w:hAnsi="Symbol" w:hint="default"/>
      </w:rPr>
    </w:lvl>
    <w:lvl w:ilvl="6" w:tplc="817E20F4" w:tentative="1">
      <w:start w:val="1"/>
      <w:numFmt w:val="bullet"/>
      <w:lvlText w:val=""/>
      <w:lvlJc w:val="left"/>
      <w:pPr>
        <w:tabs>
          <w:tab w:val="num" w:pos="5040"/>
        </w:tabs>
        <w:ind w:left="5040" w:hanging="360"/>
      </w:pPr>
      <w:rPr>
        <w:rFonts w:ascii="Symbol" w:hAnsi="Symbol" w:hint="default"/>
      </w:rPr>
    </w:lvl>
    <w:lvl w:ilvl="7" w:tplc="B53077C0" w:tentative="1">
      <w:start w:val="1"/>
      <w:numFmt w:val="bullet"/>
      <w:lvlText w:val=""/>
      <w:lvlJc w:val="left"/>
      <w:pPr>
        <w:tabs>
          <w:tab w:val="num" w:pos="5760"/>
        </w:tabs>
        <w:ind w:left="5760" w:hanging="360"/>
      </w:pPr>
      <w:rPr>
        <w:rFonts w:ascii="Symbol" w:hAnsi="Symbol" w:hint="default"/>
      </w:rPr>
    </w:lvl>
    <w:lvl w:ilvl="8" w:tplc="82905470" w:tentative="1">
      <w:start w:val="1"/>
      <w:numFmt w:val="bullet"/>
      <w:lvlText w:val=""/>
      <w:lvlJc w:val="left"/>
      <w:pPr>
        <w:tabs>
          <w:tab w:val="num" w:pos="6480"/>
        </w:tabs>
        <w:ind w:left="6480" w:hanging="360"/>
      </w:pPr>
      <w:rPr>
        <w:rFonts w:ascii="Symbol" w:hAnsi="Symbol" w:hint="default"/>
      </w:rPr>
    </w:lvl>
  </w:abstractNum>
  <w:num w:numId="1">
    <w:abstractNumId w:val="12"/>
  </w:num>
  <w:num w:numId="2">
    <w:abstractNumId w:val="21"/>
  </w:num>
  <w:num w:numId="3">
    <w:abstractNumId w:val="3"/>
  </w:num>
  <w:num w:numId="4">
    <w:abstractNumId w:val="24"/>
  </w:num>
  <w:num w:numId="5">
    <w:abstractNumId w:val="0"/>
  </w:num>
  <w:num w:numId="6">
    <w:abstractNumId w:val="7"/>
  </w:num>
  <w:num w:numId="7">
    <w:abstractNumId w:val="18"/>
  </w:num>
  <w:num w:numId="8">
    <w:abstractNumId w:val="17"/>
  </w:num>
  <w:num w:numId="9">
    <w:abstractNumId w:val="27"/>
  </w:num>
  <w:num w:numId="10">
    <w:abstractNumId w:val="10"/>
  </w:num>
  <w:num w:numId="11">
    <w:abstractNumId w:val="13"/>
  </w:num>
  <w:num w:numId="12">
    <w:abstractNumId w:val="4"/>
  </w:num>
  <w:num w:numId="13">
    <w:abstractNumId w:val="26"/>
  </w:num>
  <w:num w:numId="14">
    <w:abstractNumId w:val="19"/>
  </w:num>
  <w:num w:numId="15">
    <w:abstractNumId w:val="8"/>
  </w:num>
  <w:num w:numId="16">
    <w:abstractNumId w:val="16"/>
  </w:num>
  <w:num w:numId="17">
    <w:abstractNumId w:val="22"/>
  </w:num>
  <w:num w:numId="18">
    <w:abstractNumId w:val="2"/>
  </w:num>
  <w:num w:numId="19">
    <w:abstractNumId w:val="15"/>
  </w:num>
  <w:num w:numId="20">
    <w:abstractNumId w:val="6"/>
  </w:num>
  <w:num w:numId="21">
    <w:abstractNumId w:val="25"/>
  </w:num>
  <w:num w:numId="22">
    <w:abstractNumId w:val="11"/>
  </w:num>
  <w:num w:numId="23">
    <w:abstractNumId w:val="20"/>
  </w:num>
  <w:num w:numId="24">
    <w:abstractNumId w:val="23"/>
  </w:num>
  <w:num w:numId="25">
    <w:abstractNumId w:val="5"/>
  </w:num>
  <w:num w:numId="26">
    <w:abstractNumId w:val="14"/>
  </w:num>
  <w:num w:numId="27">
    <w:abstractNumId w:val="9"/>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22"/>
    <w:rsid w:val="000037A7"/>
    <w:rsid w:val="000052E7"/>
    <w:rsid w:val="0000530E"/>
    <w:rsid w:val="00006216"/>
    <w:rsid w:val="00006619"/>
    <w:rsid w:val="000125D3"/>
    <w:rsid w:val="00012DA4"/>
    <w:rsid w:val="000130A5"/>
    <w:rsid w:val="00013E0D"/>
    <w:rsid w:val="00017C44"/>
    <w:rsid w:val="00020396"/>
    <w:rsid w:val="000276E3"/>
    <w:rsid w:val="00031313"/>
    <w:rsid w:val="00031B26"/>
    <w:rsid w:val="00034624"/>
    <w:rsid w:val="00034C80"/>
    <w:rsid w:val="000416D9"/>
    <w:rsid w:val="00042535"/>
    <w:rsid w:val="00046CA8"/>
    <w:rsid w:val="000504B9"/>
    <w:rsid w:val="0005258D"/>
    <w:rsid w:val="00052C52"/>
    <w:rsid w:val="00054C24"/>
    <w:rsid w:val="00056F5A"/>
    <w:rsid w:val="00057B88"/>
    <w:rsid w:val="000609B9"/>
    <w:rsid w:val="0007012F"/>
    <w:rsid w:val="000702AD"/>
    <w:rsid w:val="0007053E"/>
    <w:rsid w:val="00071390"/>
    <w:rsid w:val="00072622"/>
    <w:rsid w:val="000744BF"/>
    <w:rsid w:val="0007627A"/>
    <w:rsid w:val="00076C30"/>
    <w:rsid w:val="000868B0"/>
    <w:rsid w:val="0009021C"/>
    <w:rsid w:val="00092C02"/>
    <w:rsid w:val="0009344F"/>
    <w:rsid w:val="000A5BFF"/>
    <w:rsid w:val="000A5F3E"/>
    <w:rsid w:val="000B5DB1"/>
    <w:rsid w:val="000C16CA"/>
    <w:rsid w:val="000C1D46"/>
    <w:rsid w:val="000C6C7F"/>
    <w:rsid w:val="000C7988"/>
    <w:rsid w:val="000D3112"/>
    <w:rsid w:val="000D3B39"/>
    <w:rsid w:val="000D3B8D"/>
    <w:rsid w:val="000D40F6"/>
    <w:rsid w:val="000E4266"/>
    <w:rsid w:val="00104FAE"/>
    <w:rsid w:val="00106983"/>
    <w:rsid w:val="00106A22"/>
    <w:rsid w:val="001123A7"/>
    <w:rsid w:val="0011550F"/>
    <w:rsid w:val="00117521"/>
    <w:rsid w:val="0012267F"/>
    <w:rsid w:val="00125751"/>
    <w:rsid w:val="0012758A"/>
    <w:rsid w:val="00131775"/>
    <w:rsid w:val="00136EA7"/>
    <w:rsid w:val="00137795"/>
    <w:rsid w:val="00140105"/>
    <w:rsid w:val="001441A8"/>
    <w:rsid w:val="00146389"/>
    <w:rsid w:val="00147CB5"/>
    <w:rsid w:val="0015283C"/>
    <w:rsid w:val="00156CA8"/>
    <w:rsid w:val="00161029"/>
    <w:rsid w:val="0016218F"/>
    <w:rsid w:val="00164B12"/>
    <w:rsid w:val="0016749F"/>
    <w:rsid w:val="00173227"/>
    <w:rsid w:val="0017339E"/>
    <w:rsid w:val="00191A75"/>
    <w:rsid w:val="00191E34"/>
    <w:rsid w:val="00193101"/>
    <w:rsid w:val="00194124"/>
    <w:rsid w:val="001972BB"/>
    <w:rsid w:val="001A0549"/>
    <w:rsid w:val="001A2854"/>
    <w:rsid w:val="001A52D5"/>
    <w:rsid w:val="001A5A49"/>
    <w:rsid w:val="001B0448"/>
    <w:rsid w:val="001B1322"/>
    <w:rsid w:val="001B2A1D"/>
    <w:rsid w:val="001B5B30"/>
    <w:rsid w:val="001C1228"/>
    <w:rsid w:val="001C1978"/>
    <w:rsid w:val="001C530D"/>
    <w:rsid w:val="001D124A"/>
    <w:rsid w:val="001D4DC1"/>
    <w:rsid w:val="001D5105"/>
    <w:rsid w:val="001E09C0"/>
    <w:rsid w:val="001F0A71"/>
    <w:rsid w:val="001F5269"/>
    <w:rsid w:val="001F7FBD"/>
    <w:rsid w:val="0020070E"/>
    <w:rsid w:val="00201682"/>
    <w:rsid w:val="0020282D"/>
    <w:rsid w:val="00203325"/>
    <w:rsid w:val="002071F0"/>
    <w:rsid w:val="0021167D"/>
    <w:rsid w:val="00214B03"/>
    <w:rsid w:val="00216392"/>
    <w:rsid w:val="002174BB"/>
    <w:rsid w:val="00222B6E"/>
    <w:rsid w:val="00224A98"/>
    <w:rsid w:val="002277CF"/>
    <w:rsid w:val="00233973"/>
    <w:rsid w:val="00234DA3"/>
    <w:rsid w:val="00240079"/>
    <w:rsid w:val="00250339"/>
    <w:rsid w:val="0025409E"/>
    <w:rsid w:val="002547BB"/>
    <w:rsid w:val="00260A19"/>
    <w:rsid w:val="00261294"/>
    <w:rsid w:val="00261C1F"/>
    <w:rsid w:val="00277FED"/>
    <w:rsid w:val="00282ACC"/>
    <w:rsid w:val="002841E8"/>
    <w:rsid w:val="00286E5C"/>
    <w:rsid w:val="00292DF2"/>
    <w:rsid w:val="002A5A09"/>
    <w:rsid w:val="002B07DF"/>
    <w:rsid w:val="002B2DB9"/>
    <w:rsid w:val="002B7259"/>
    <w:rsid w:val="002C2E00"/>
    <w:rsid w:val="002C3945"/>
    <w:rsid w:val="002C40B6"/>
    <w:rsid w:val="002C56A1"/>
    <w:rsid w:val="002C5E2D"/>
    <w:rsid w:val="002C74A1"/>
    <w:rsid w:val="002D1C7B"/>
    <w:rsid w:val="002D2C54"/>
    <w:rsid w:val="002D402F"/>
    <w:rsid w:val="002E0A69"/>
    <w:rsid w:val="002F1D51"/>
    <w:rsid w:val="002F33D2"/>
    <w:rsid w:val="002F3C2D"/>
    <w:rsid w:val="002F4C5C"/>
    <w:rsid w:val="002F4DE4"/>
    <w:rsid w:val="002F5001"/>
    <w:rsid w:val="00300402"/>
    <w:rsid w:val="00300C10"/>
    <w:rsid w:val="00303CF2"/>
    <w:rsid w:val="00307C5F"/>
    <w:rsid w:val="003148D3"/>
    <w:rsid w:val="0031543C"/>
    <w:rsid w:val="00315779"/>
    <w:rsid w:val="003166CF"/>
    <w:rsid w:val="00322D1E"/>
    <w:rsid w:val="00334C7F"/>
    <w:rsid w:val="00335752"/>
    <w:rsid w:val="00335C78"/>
    <w:rsid w:val="00335FCF"/>
    <w:rsid w:val="00336583"/>
    <w:rsid w:val="003368F5"/>
    <w:rsid w:val="00336CF0"/>
    <w:rsid w:val="003402C9"/>
    <w:rsid w:val="00340A02"/>
    <w:rsid w:val="00345CFB"/>
    <w:rsid w:val="00350038"/>
    <w:rsid w:val="00350281"/>
    <w:rsid w:val="003566F0"/>
    <w:rsid w:val="0036287F"/>
    <w:rsid w:val="003634AA"/>
    <w:rsid w:val="0037043E"/>
    <w:rsid w:val="00370DC7"/>
    <w:rsid w:val="00374142"/>
    <w:rsid w:val="00377687"/>
    <w:rsid w:val="00383877"/>
    <w:rsid w:val="00390D59"/>
    <w:rsid w:val="0039330B"/>
    <w:rsid w:val="00397BF0"/>
    <w:rsid w:val="003A105A"/>
    <w:rsid w:val="003A17CD"/>
    <w:rsid w:val="003A1B68"/>
    <w:rsid w:val="003A390F"/>
    <w:rsid w:val="003B6237"/>
    <w:rsid w:val="003C2703"/>
    <w:rsid w:val="003C5031"/>
    <w:rsid w:val="003C5F1D"/>
    <w:rsid w:val="003D0F22"/>
    <w:rsid w:val="003D127B"/>
    <w:rsid w:val="003E1AC1"/>
    <w:rsid w:val="003E34B0"/>
    <w:rsid w:val="003E34CA"/>
    <w:rsid w:val="003E6020"/>
    <w:rsid w:val="003F3EA5"/>
    <w:rsid w:val="003F5216"/>
    <w:rsid w:val="003F73CC"/>
    <w:rsid w:val="004004AF"/>
    <w:rsid w:val="004017CE"/>
    <w:rsid w:val="00410477"/>
    <w:rsid w:val="00413526"/>
    <w:rsid w:val="00427F55"/>
    <w:rsid w:val="00431206"/>
    <w:rsid w:val="004370C1"/>
    <w:rsid w:val="00437E66"/>
    <w:rsid w:val="00447AE8"/>
    <w:rsid w:val="00450A3C"/>
    <w:rsid w:val="00452A98"/>
    <w:rsid w:val="00452AA8"/>
    <w:rsid w:val="004537F3"/>
    <w:rsid w:val="00455CFB"/>
    <w:rsid w:val="004624B8"/>
    <w:rsid w:val="0046357E"/>
    <w:rsid w:val="00465A08"/>
    <w:rsid w:val="00470E8D"/>
    <w:rsid w:val="00472940"/>
    <w:rsid w:val="0047300D"/>
    <w:rsid w:val="00475158"/>
    <w:rsid w:val="00482825"/>
    <w:rsid w:val="00491732"/>
    <w:rsid w:val="00493674"/>
    <w:rsid w:val="00496DF8"/>
    <w:rsid w:val="004A1772"/>
    <w:rsid w:val="004A3B22"/>
    <w:rsid w:val="004A4C52"/>
    <w:rsid w:val="004A579F"/>
    <w:rsid w:val="004A608F"/>
    <w:rsid w:val="004A7BB6"/>
    <w:rsid w:val="004B35CF"/>
    <w:rsid w:val="004B687A"/>
    <w:rsid w:val="004B7712"/>
    <w:rsid w:val="004B79B3"/>
    <w:rsid w:val="004C5980"/>
    <w:rsid w:val="004C75F6"/>
    <w:rsid w:val="004D3ED4"/>
    <w:rsid w:val="004D48F3"/>
    <w:rsid w:val="004D4CA0"/>
    <w:rsid w:val="004D6D8D"/>
    <w:rsid w:val="004E0A35"/>
    <w:rsid w:val="004E6496"/>
    <w:rsid w:val="004E681A"/>
    <w:rsid w:val="004F1704"/>
    <w:rsid w:val="00500931"/>
    <w:rsid w:val="00500ADA"/>
    <w:rsid w:val="0050513E"/>
    <w:rsid w:val="00505426"/>
    <w:rsid w:val="00505F23"/>
    <w:rsid w:val="00506121"/>
    <w:rsid w:val="00512018"/>
    <w:rsid w:val="00512E2C"/>
    <w:rsid w:val="005132DE"/>
    <w:rsid w:val="00513A78"/>
    <w:rsid w:val="00514D32"/>
    <w:rsid w:val="0051784A"/>
    <w:rsid w:val="0052005A"/>
    <w:rsid w:val="00522154"/>
    <w:rsid w:val="005254EE"/>
    <w:rsid w:val="00527D81"/>
    <w:rsid w:val="005320AD"/>
    <w:rsid w:val="005345EA"/>
    <w:rsid w:val="005406D7"/>
    <w:rsid w:val="00542F46"/>
    <w:rsid w:val="00543639"/>
    <w:rsid w:val="00543EDE"/>
    <w:rsid w:val="00551BBC"/>
    <w:rsid w:val="00552BE0"/>
    <w:rsid w:val="00554A10"/>
    <w:rsid w:val="00561655"/>
    <w:rsid w:val="005629AC"/>
    <w:rsid w:val="00563B64"/>
    <w:rsid w:val="00564E7D"/>
    <w:rsid w:val="00567A8F"/>
    <w:rsid w:val="00577A3A"/>
    <w:rsid w:val="005809B0"/>
    <w:rsid w:val="005815F5"/>
    <w:rsid w:val="005869A4"/>
    <w:rsid w:val="005926E3"/>
    <w:rsid w:val="00595AC4"/>
    <w:rsid w:val="00596708"/>
    <w:rsid w:val="005B2513"/>
    <w:rsid w:val="005B4D02"/>
    <w:rsid w:val="005C2A19"/>
    <w:rsid w:val="005C40B3"/>
    <w:rsid w:val="005C4C1E"/>
    <w:rsid w:val="005C55BD"/>
    <w:rsid w:val="005C6A06"/>
    <w:rsid w:val="005D471D"/>
    <w:rsid w:val="005D563E"/>
    <w:rsid w:val="005E7467"/>
    <w:rsid w:val="005E7DEF"/>
    <w:rsid w:val="005F471C"/>
    <w:rsid w:val="005F5B56"/>
    <w:rsid w:val="006014A6"/>
    <w:rsid w:val="006018CF"/>
    <w:rsid w:val="00601D12"/>
    <w:rsid w:val="006048C6"/>
    <w:rsid w:val="006049BC"/>
    <w:rsid w:val="00620D51"/>
    <w:rsid w:val="00622708"/>
    <w:rsid w:val="00623BD6"/>
    <w:rsid w:val="0062407B"/>
    <w:rsid w:val="00625FFC"/>
    <w:rsid w:val="0062609D"/>
    <w:rsid w:val="00631861"/>
    <w:rsid w:val="006402AD"/>
    <w:rsid w:val="006527B7"/>
    <w:rsid w:val="00655995"/>
    <w:rsid w:val="00657BC9"/>
    <w:rsid w:val="00660AD1"/>
    <w:rsid w:val="00661426"/>
    <w:rsid w:val="00666A10"/>
    <w:rsid w:val="00667257"/>
    <w:rsid w:val="00667312"/>
    <w:rsid w:val="00671DDB"/>
    <w:rsid w:val="00672421"/>
    <w:rsid w:val="00674372"/>
    <w:rsid w:val="0067744D"/>
    <w:rsid w:val="00690A97"/>
    <w:rsid w:val="00694029"/>
    <w:rsid w:val="006A35BE"/>
    <w:rsid w:val="006A5B92"/>
    <w:rsid w:val="006B19B7"/>
    <w:rsid w:val="006B2E32"/>
    <w:rsid w:val="006B722F"/>
    <w:rsid w:val="006B740C"/>
    <w:rsid w:val="006C086B"/>
    <w:rsid w:val="006C278D"/>
    <w:rsid w:val="006D22EC"/>
    <w:rsid w:val="006D3293"/>
    <w:rsid w:val="006D39AA"/>
    <w:rsid w:val="006D3CDA"/>
    <w:rsid w:val="006E09B0"/>
    <w:rsid w:val="006E20D4"/>
    <w:rsid w:val="006E6970"/>
    <w:rsid w:val="006F1751"/>
    <w:rsid w:val="006F2DE3"/>
    <w:rsid w:val="006F41F9"/>
    <w:rsid w:val="00702D8D"/>
    <w:rsid w:val="00703794"/>
    <w:rsid w:val="0070411B"/>
    <w:rsid w:val="007055BA"/>
    <w:rsid w:val="00716CA8"/>
    <w:rsid w:val="007207BA"/>
    <w:rsid w:val="00720D33"/>
    <w:rsid w:val="0072278E"/>
    <w:rsid w:val="007246C3"/>
    <w:rsid w:val="00724841"/>
    <w:rsid w:val="007309D2"/>
    <w:rsid w:val="00735816"/>
    <w:rsid w:val="00742B85"/>
    <w:rsid w:val="00744653"/>
    <w:rsid w:val="00745A2C"/>
    <w:rsid w:val="00753DC7"/>
    <w:rsid w:val="007557F3"/>
    <w:rsid w:val="00757201"/>
    <w:rsid w:val="0075784C"/>
    <w:rsid w:val="007628C9"/>
    <w:rsid w:val="007648CE"/>
    <w:rsid w:val="007659D0"/>
    <w:rsid w:val="00770549"/>
    <w:rsid w:val="00773843"/>
    <w:rsid w:val="00776992"/>
    <w:rsid w:val="00776BF6"/>
    <w:rsid w:val="00781459"/>
    <w:rsid w:val="00781EF3"/>
    <w:rsid w:val="00784C69"/>
    <w:rsid w:val="00793148"/>
    <w:rsid w:val="00794FE4"/>
    <w:rsid w:val="00797FF1"/>
    <w:rsid w:val="007A2CED"/>
    <w:rsid w:val="007A7AEA"/>
    <w:rsid w:val="007B30F3"/>
    <w:rsid w:val="007B4122"/>
    <w:rsid w:val="007C2130"/>
    <w:rsid w:val="007C2A9F"/>
    <w:rsid w:val="007C36F0"/>
    <w:rsid w:val="007C374B"/>
    <w:rsid w:val="007C4824"/>
    <w:rsid w:val="007D5606"/>
    <w:rsid w:val="007E20D5"/>
    <w:rsid w:val="007E50DD"/>
    <w:rsid w:val="007E762A"/>
    <w:rsid w:val="007F1FC2"/>
    <w:rsid w:val="007F3C5F"/>
    <w:rsid w:val="007F4CED"/>
    <w:rsid w:val="007F5781"/>
    <w:rsid w:val="008015D9"/>
    <w:rsid w:val="008019D4"/>
    <w:rsid w:val="00801DCD"/>
    <w:rsid w:val="008036C2"/>
    <w:rsid w:val="008107E5"/>
    <w:rsid w:val="00820189"/>
    <w:rsid w:val="00822769"/>
    <w:rsid w:val="00826246"/>
    <w:rsid w:val="00830959"/>
    <w:rsid w:val="00833776"/>
    <w:rsid w:val="00834F3F"/>
    <w:rsid w:val="00835E15"/>
    <w:rsid w:val="00843926"/>
    <w:rsid w:val="00845BFA"/>
    <w:rsid w:val="00856656"/>
    <w:rsid w:val="00856EB0"/>
    <w:rsid w:val="00863E33"/>
    <w:rsid w:val="00866CC2"/>
    <w:rsid w:val="00874CB6"/>
    <w:rsid w:val="00883BE2"/>
    <w:rsid w:val="00887BFF"/>
    <w:rsid w:val="00897F98"/>
    <w:rsid w:val="008A4F8E"/>
    <w:rsid w:val="008A6379"/>
    <w:rsid w:val="008A6906"/>
    <w:rsid w:val="008A7B50"/>
    <w:rsid w:val="008A7BE6"/>
    <w:rsid w:val="008A7E61"/>
    <w:rsid w:val="008B175F"/>
    <w:rsid w:val="008B492A"/>
    <w:rsid w:val="008B6D88"/>
    <w:rsid w:val="008C02FD"/>
    <w:rsid w:val="008C14D4"/>
    <w:rsid w:val="008C441B"/>
    <w:rsid w:val="008D4875"/>
    <w:rsid w:val="008D5AD7"/>
    <w:rsid w:val="008D6E07"/>
    <w:rsid w:val="008E2B39"/>
    <w:rsid w:val="008E312A"/>
    <w:rsid w:val="008E3C53"/>
    <w:rsid w:val="008E4FE3"/>
    <w:rsid w:val="008E79DF"/>
    <w:rsid w:val="008F5BFB"/>
    <w:rsid w:val="00901C08"/>
    <w:rsid w:val="0090637C"/>
    <w:rsid w:val="00906C87"/>
    <w:rsid w:val="0091261A"/>
    <w:rsid w:val="009144FD"/>
    <w:rsid w:val="009165E0"/>
    <w:rsid w:val="00917C76"/>
    <w:rsid w:val="009210E7"/>
    <w:rsid w:val="009267C1"/>
    <w:rsid w:val="00930CB7"/>
    <w:rsid w:val="00933DCF"/>
    <w:rsid w:val="00934C5F"/>
    <w:rsid w:val="0094106D"/>
    <w:rsid w:val="009509A5"/>
    <w:rsid w:val="009540ED"/>
    <w:rsid w:val="0095443B"/>
    <w:rsid w:val="0095658D"/>
    <w:rsid w:val="009604F9"/>
    <w:rsid w:val="009779C2"/>
    <w:rsid w:val="00983FEF"/>
    <w:rsid w:val="00984225"/>
    <w:rsid w:val="0098424A"/>
    <w:rsid w:val="00986D97"/>
    <w:rsid w:val="00992158"/>
    <w:rsid w:val="009927EC"/>
    <w:rsid w:val="009A232C"/>
    <w:rsid w:val="009A3786"/>
    <w:rsid w:val="009A5E1E"/>
    <w:rsid w:val="009A738F"/>
    <w:rsid w:val="009B0703"/>
    <w:rsid w:val="009B3453"/>
    <w:rsid w:val="009B5862"/>
    <w:rsid w:val="009C2DAA"/>
    <w:rsid w:val="009C5FCD"/>
    <w:rsid w:val="009C7C7D"/>
    <w:rsid w:val="009D1437"/>
    <w:rsid w:val="009D1703"/>
    <w:rsid w:val="009D3F33"/>
    <w:rsid w:val="009D4D41"/>
    <w:rsid w:val="009D62FD"/>
    <w:rsid w:val="009E55AA"/>
    <w:rsid w:val="009E68F2"/>
    <w:rsid w:val="009E7783"/>
    <w:rsid w:val="009F600D"/>
    <w:rsid w:val="00A04783"/>
    <w:rsid w:val="00A12A4A"/>
    <w:rsid w:val="00A17A5D"/>
    <w:rsid w:val="00A26AA5"/>
    <w:rsid w:val="00A27DD5"/>
    <w:rsid w:val="00A3302F"/>
    <w:rsid w:val="00A41543"/>
    <w:rsid w:val="00A42AEC"/>
    <w:rsid w:val="00A44424"/>
    <w:rsid w:val="00A44D29"/>
    <w:rsid w:val="00A543E0"/>
    <w:rsid w:val="00A556A3"/>
    <w:rsid w:val="00A55CAC"/>
    <w:rsid w:val="00A73A7B"/>
    <w:rsid w:val="00A7553D"/>
    <w:rsid w:val="00A75707"/>
    <w:rsid w:val="00A807C5"/>
    <w:rsid w:val="00A835F1"/>
    <w:rsid w:val="00A8632D"/>
    <w:rsid w:val="00A871FB"/>
    <w:rsid w:val="00AA308B"/>
    <w:rsid w:val="00AA659E"/>
    <w:rsid w:val="00AA698B"/>
    <w:rsid w:val="00AB2A49"/>
    <w:rsid w:val="00AB40A7"/>
    <w:rsid w:val="00AB7D26"/>
    <w:rsid w:val="00AC1219"/>
    <w:rsid w:val="00AC18CB"/>
    <w:rsid w:val="00AC20E4"/>
    <w:rsid w:val="00AC25CF"/>
    <w:rsid w:val="00AC2D4C"/>
    <w:rsid w:val="00AC4714"/>
    <w:rsid w:val="00AC6431"/>
    <w:rsid w:val="00AD1C8F"/>
    <w:rsid w:val="00AD5F46"/>
    <w:rsid w:val="00AD6136"/>
    <w:rsid w:val="00AE10FC"/>
    <w:rsid w:val="00AE1E0A"/>
    <w:rsid w:val="00AE35DE"/>
    <w:rsid w:val="00AE695A"/>
    <w:rsid w:val="00AE6F30"/>
    <w:rsid w:val="00AF65DA"/>
    <w:rsid w:val="00AF76F1"/>
    <w:rsid w:val="00B002D6"/>
    <w:rsid w:val="00B03F0C"/>
    <w:rsid w:val="00B05AC3"/>
    <w:rsid w:val="00B1194A"/>
    <w:rsid w:val="00B17115"/>
    <w:rsid w:val="00B173F5"/>
    <w:rsid w:val="00B17A69"/>
    <w:rsid w:val="00B17A98"/>
    <w:rsid w:val="00B22CCF"/>
    <w:rsid w:val="00B25DE5"/>
    <w:rsid w:val="00B31696"/>
    <w:rsid w:val="00B33E90"/>
    <w:rsid w:val="00B33F9D"/>
    <w:rsid w:val="00B35622"/>
    <w:rsid w:val="00B3760D"/>
    <w:rsid w:val="00B41737"/>
    <w:rsid w:val="00B4185B"/>
    <w:rsid w:val="00B428BB"/>
    <w:rsid w:val="00B42D69"/>
    <w:rsid w:val="00B5569F"/>
    <w:rsid w:val="00B56C13"/>
    <w:rsid w:val="00B5768B"/>
    <w:rsid w:val="00B62A4B"/>
    <w:rsid w:val="00B62C6A"/>
    <w:rsid w:val="00B65CA6"/>
    <w:rsid w:val="00B6630B"/>
    <w:rsid w:val="00B671BC"/>
    <w:rsid w:val="00B67D31"/>
    <w:rsid w:val="00B709D9"/>
    <w:rsid w:val="00B7209C"/>
    <w:rsid w:val="00B74B1A"/>
    <w:rsid w:val="00B75752"/>
    <w:rsid w:val="00B84A3A"/>
    <w:rsid w:val="00B84DC0"/>
    <w:rsid w:val="00B87555"/>
    <w:rsid w:val="00B878E7"/>
    <w:rsid w:val="00B90175"/>
    <w:rsid w:val="00B90743"/>
    <w:rsid w:val="00B927AE"/>
    <w:rsid w:val="00B94C78"/>
    <w:rsid w:val="00B955A1"/>
    <w:rsid w:val="00B9637D"/>
    <w:rsid w:val="00B979AE"/>
    <w:rsid w:val="00BA2AA6"/>
    <w:rsid w:val="00BA40D0"/>
    <w:rsid w:val="00BA67CE"/>
    <w:rsid w:val="00BA74E6"/>
    <w:rsid w:val="00BC0A88"/>
    <w:rsid w:val="00BC314B"/>
    <w:rsid w:val="00BC3499"/>
    <w:rsid w:val="00BC6928"/>
    <w:rsid w:val="00BD36FD"/>
    <w:rsid w:val="00BD62AF"/>
    <w:rsid w:val="00BD7016"/>
    <w:rsid w:val="00BE3963"/>
    <w:rsid w:val="00BE4FB7"/>
    <w:rsid w:val="00BF2E39"/>
    <w:rsid w:val="00BF38A8"/>
    <w:rsid w:val="00BF4568"/>
    <w:rsid w:val="00BF4B41"/>
    <w:rsid w:val="00BF4E57"/>
    <w:rsid w:val="00C00F52"/>
    <w:rsid w:val="00C0703D"/>
    <w:rsid w:val="00C155A7"/>
    <w:rsid w:val="00C2063D"/>
    <w:rsid w:val="00C26568"/>
    <w:rsid w:val="00C270C1"/>
    <w:rsid w:val="00C27460"/>
    <w:rsid w:val="00C275E5"/>
    <w:rsid w:val="00C33704"/>
    <w:rsid w:val="00C3485F"/>
    <w:rsid w:val="00C35409"/>
    <w:rsid w:val="00C36AEC"/>
    <w:rsid w:val="00C37424"/>
    <w:rsid w:val="00C41A41"/>
    <w:rsid w:val="00C4441C"/>
    <w:rsid w:val="00C51654"/>
    <w:rsid w:val="00C51757"/>
    <w:rsid w:val="00C53BD3"/>
    <w:rsid w:val="00C5484B"/>
    <w:rsid w:val="00C576AC"/>
    <w:rsid w:val="00C60D22"/>
    <w:rsid w:val="00C64785"/>
    <w:rsid w:val="00C67D1C"/>
    <w:rsid w:val="00C715DD"/>
    <w:rsid w:val="00C74C1A"/>
    <w:rsid w:val="00C757A3"/>
    <w:rsid w:val="00C8114F"/>
    <w:rsid w:val="00C83431"/>
    <w:rsid w:val="00C83E5B"/>
    <w:rsid w:val="00C854B0"/>
    <w:rsid w:val="00C85BEA"/>
    <w:rsid w:val="00C86867"/>
    <w:rsid w:val="00C92281"/>
    <w:rsid w:val="00C93D0A"/>
    <w:rsid w:val="00C94C27"/>
    <w:rsid w:val="00CA13A5"/>
    <w:rsid w:val="00CA16D9"/>
    <w:rsid w:val="00CA7E28"/>
    <w:rsid w:val="00CB75D7"/>
    <w:rsid w:val="00CC119E"/>
    <w:rsid w:val="00CC6426"/>
    <w:rsid w:val="00CD01F0"/>
    <w:rsid w:val="00CE29A3"/>
    <w:rsid w:val="00CE29DB"/>
    <w:rsid w:val="00CE2E42"/>
    <w:rsid w:val="00CE542C"/>
    <w:rsid w:val="00CE6676"/>
    <w:rsid w:val="00CF2E08"/>
    <w:rsid w:val="00CF3E48"/>
    <w:rsid w:val="00CF5BEA"/>
    <w:rsid w:val="00D00B6C"/>
    <w:rsid w:val="00D014AC"/>
    <w:rsid w:val="00D03489"/>
    <w:rsid w:val="00D049F2"/>
    <w:rsid w:val="00D05CDA"/>
    <w:rsid w:val="00D0637A"/>
    <w:rsid w:val="00D1164E"/>
    <w:rsid w:val="00D16CAC"/>
    <w:rsid w:val="00D16D94"/>
    <w:rsid w:val="00D17A5E"/>
    <w:rsid w:val="00D22739"/>
    <w:rsid w:val="00D30CC4"/>
    <w:rsid w:val="00D36AAC"/>
    <w:rsid w:val="00D37C3A"/>
    <w:rsid w:val="00D424C7"/>
    <w:rsid w:val="00D4667F"/>
    <w:rsid w:val="00D478CD"/>
    <w:rsid w:val="00D5033E"/>
    <w:rsid w:val="00D50535"/>
    <w:rsid w:val="00D53678"/>
    <w:rsid w:val="00D552A3"/>
    <w:rsid w:val="00D5554F"/>
    <w:rsid w:val="00D564DF"/>
    <w:rsid w:val="00D66414"/>
    <w:rsid w:val="00D713B8"/>
    <w:rsid w:val="00D731F8"/>
    <w:rsid w:val="00D768BE"/>
    <w:rsid w:val="00D86BEA"/>
    <w:rsid w:val="00D90796"/>
    <w:rsid w:val="00D91400"/>
    <w:rsid w:val="00DA0FCF"/>
    <w:rsid w:val="00DB233F"/>
    <w:rsid w:val="00DC2C32"/>
    <w:rsid w:val="00DC3580"/>
    <w:rsid w:val="00DC5B8E"/>
    <w:rsid w:val="00DC605E"/>
    <w:rsid w:val="00DD16B0"/>
    <w:rsid w:val="00DD5DDF"/>
    <w:rsid w:val="00DD6809"/>
    <w:rsid w:val="00DE37FA"/>
    <w:rsid w:val="00DE5957"/>
    <w:rsid w:val="00DF2F93"/>
    <w:rsid w:val="00DF2FF8"/>
    <w:rsid w:val="00E06D26"/>
    <w:rsid w:val="00E1070E"/>
    <w:rsid w:val="00E13333"/>
    <w:rsid w:val="00E14B5F"/>
    <w:rsid w:val="00E310CD"/>
    <w:rsid w:val="00E36205"/>
    <w:rsid w:val="00E40532"/>
    <w:rsid w:val="00E413F6"/>
    <w:rsid w:val="00E4143E"/>
    <w:rsid w:val="00E4259E"/>
    <w:rsid w:val="00E42EDF"/>
    <w:rsid w:val="00E443FC"/>
    <w:rsid w:val="00E447AE"/>
    <w:rsid w:val="00E44D29"/>
    <w:rsid w:val="00E461D8"/>
    <w:rsid w:val="00E548E3"/>
    <w:rsid w:val="00E60697"/>
    <w:rsid w:val="00E65190"/>
    <w:rsid w:val="00E65629"/>
    <w:rsid w:val="00E71A47"/>
    <w:rsid w:val="00E72AAD"/>
    <w:rsid w:val="00E8236A"/>
    <w:rsid w:val="00E8346D"/>
    <w:rsid w:val="00E91481"/>
    <w:rsid w:val="00E91C9A"/>
    <w:rsid w:val="00E95003"/>
    <w:rsid w:val="00E95B72"/>
    <w:rsid w:val="00EA1F40"/>
    <w:rsid w:val="00EA2B5D"/>
    <w:rsid w:val="00EA31F0"/>
    <w:rsid w:val="00EA4404"/>
    <w:rsid w:val="00EA4802"/>
    <w:rsid w:val="00EA63BE"/>
    <w:rsid w:val="00EB1E3B"/>
    <w:rsid w:val="00EB786C"/>
    <w:rsid w:val="00EB7CF5"/>
    <w:rsid w:val="00EC0EF4"/>
    <w:rsid w:val="00EC2FC6"/>
    <w:rsid w:val="00EC3D7A"/>
    <w:rsid w:val="00ED12A5"/>
    <w:rsid w:val="00ED3C0C"/>
    <w:rsid w:val="00ED422A"/>
    <w:rsid w:val="00ED4EC8"/>
    <w:rsid w:val="00ED7428"/>
    <w:rsid w:val="00EE1FA3"/>
    <w:rsid w:val="00EE4BD8"/>
    <w:rsid w:val="00EE6CB0"/>
    <w:rsid w:val="00EF282D"/>
    <w:rsid w:val="00F019C3"/>
    <w:rsid w:val="00F01FC5"/>
    <w:rsid w:val="00F215EE"/>
    <w:rsid w:val="00F2175C"/>
    <w:rsid w:val="00F21E83"/>
    <w:rsid w:val="00F223DA"/>
    <w:rsid w:val="00F22BF1"/>
    <w:rsid w:val="00F31964"/>
    <w:rsid w:val="00F321E4"/>
    <w:rsid w:val="00F33DD3"/>
    <w:rsid w:val="00F36CBA"/>
    <w:rsid w:val="00F4331D"/>
    <w:rsid w:val="00F47752"/>
    <w:rsid w:val="00F518A8"/>
    <w:rsid w:val="00F64A14"/>
    <w:rsid w:val="00F65F07"/>
    <w:rsid w:val="00F8117B"/>
    <w:rsid w:val="00F8403A"/>
    <w:rsid w:val="00F851A6"/>
    <w:rsid w:val="00F86DF8"/>
    <w:rsid w:val="00F87482"/>
    <w:rsid w:val="00F90653"/>
    <w:rsid w:val="00F93186"/>
    <w:rsid w:val="00FA0FB2"/>
    <w:rsid w:val="00FA3FBC"/>
    <w:rsid w:val="00FA508B"/>
    <w:rsid w:val="00FB00B5"/>
    <w:rsid w:val="00FB489A"/>
    <w:rsid w:val="00FB54F0"/>
    <w:rsid w:val="00FC08C0"/>
    <w:rsid w:val="00FC5610"/>
    <w:rsid w:val="00FC72C8"/>
    <w:rsid w:val="00FC7E7B"/>
    <w:rsid w:val="00FD0D1D"/>
    <w:rsid w:val="00FD2990"/>
    <w:rsid w:val="00FD2A4B"/>
    <w:rsid w:val="00FD2BB6"/>
    <w:rsid w:val="00FE4FD2"/>
    <w:rsid w:val="00FE7135"/>
    <w:rsid w:val="00FF13B8"/>
    <w:rsid w:val="00FF15FA"/>
    <w:rsid w:val="00FF434C"/>
    <w:rsid w:val="00FF468C"/>
    <w:rsid w:val="00FF4776"/>
    <w:rsid w:val="00FF477B"/>
    <w:rsid w:val="00FF48B8"/>
    <w:rsid w:val="00FF5818"/>
    <w:rsid w:val="00FF5DA2"/>
    <w:rsid w:val="00FF776E"/>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BD03C"/>
  <w15:docId w15:val="{B42F10D6-7566-40F4-91F1-F56CE180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86E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B35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845BF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0D22"/>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A2AA6"/>
    <w:pPr>
      <w:ind w:left="720"/>
      <w:contextualSpacing/>
    </w:pPr>
  </w:style>
  <w:style w:type="paragraph" w:customStyle="1" w:styleId="Default">
    <w:name w:val="Default"/>
    <w:rsid w:val="00906C8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797FF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97FF1"/>
  </w:style>
  <w:style w:type="paragraph" w:styleId="a7">
    <w:name w:val="footer"/>
    <w:basedOn w:val="a"/>
    <w:link w:val="a8"/>
    <w:uiPriority w:val="99"/>
    <w:unhideWhenUsed/>
    <w:rsid w:val="00797FF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97FF1"/>
  </w:style>
  <w:style w:type="table" w:customStyle="1" w:styleId="TableGrid">
    <w:name w:val="TableGrid"/>
    <w:rsid w:val="008E3C5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a9">
    <w:name w:val="Hyperlink"/>
    <w:basedOn w:val="a0"/>
    <w:uiPriority w:val="99"/>
    <w:unhideWhenUsed/>
    <w:rsid w:val="00A807C5"/>
    <w:rPr>
      <w:color w:val="0563C1" w:themeColor="hyperlink"/>
      <w:u w:val="single"/>
    </w:rPr>
  </w:style>
  <w:style w:type="character" w:customStyle="1" w:styleId="10">
    <w:name w:val="Заголовок 1 Знак"/>
    <w:basedOn w:val="a0"/>
    <w:link w:val="1"/>
    <w:uiPriority w:val="9"/>
    <w:rsid w:val="00286E5C"/>
    <w:rPr>
      <w:rFonts w:ascii="Times New Roman" w:eastAsia="Times New Roman" w:hAnsi="Times New Roman" w:cs="Times New Roman"/>
      <w:b/>
      <w:bCs/>
      <w:kern w:val="36"/>
      <w:sz w:val="48"/>
      <w:szCs w:val="48"/>
      <w:lang w:eastAsia="ru-RU"/>
    </w:rPr>
  </w:style>
  <w:style w:type="character" w:styleId="aa">
    <w:name w:val="Strong"/>
    <w:basedOn w:val="a0"/>
    <w:uiPriority w:val="22"/>
    <w:qFormat/>
    <w:rsid w:val="00286E5C"/>
    <w:rPr>
      <w:b/>
      <w:bCs/>
    </w:rPr>
  </w:style>
  <w:style w:type="paragraph" w:styleId="ab">
    <w:name w:val="Balloon Text"/>
    <w:basedOn w:val="a"/>
    <w:link w:val="ac"/>
    <w:uiPriority w:val="99"/>
    <w:semiHidden/>
    <w:unhideWhenUsed/>
    <w:rsid w:val="00AB40A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B40A7"/>
    <w:rPr>
      <w:rFonts w:ascii="Segoe UI" w:hAnsi="Segoe UI" w:cs="Segoe UI"/>
      <w:sz w:val="18"/>
      <w:szCs w:val="18"/>
    </w:rPr>
  </w:style>
  <w:style w:type="character" w:customStyle="1" w:styleId="40">
    <w:name w:val="Заголовок 4 Знак"/>
    <w:basedOn w:val="a0"/>
    <w:link w:val="4"/>
    <w:uiPriority w:val="9"/>
    <w:semiHidden/>
    <w:rsid w:val="00845BFA"/>
    <w:rPr>
      <w:rFonts w:asciiTheme="majorHAnsi" w:eastAsiaTheme="majorEastAsia" w:hAnsiTheme="majorHAnsi" w:cstheme="majorBidi"/>
      <w:i/>
      <w:iCs/>
      <w:color w:val="2E74B5" w:themeColor="accent1" w:themeShade="BF"/>
    </w:rPr>
  </w:style>
  <w:style w:type="paragraph" w:styleId="ad">
    <w:name w:val="Normal (Web)"/>
    <w:basedOn w:val="a"/>
    <w:uiPriority w:val="99"/>
    <w:unhideWhenUsed/>
    <w:rsid w:val="003A17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1D124A"/>
    <w:pPr>
      <w:spacing w:after="0" w:line="240" w:lineRule="auto"/>
    </w:pPr>
    <w:rPr>
      <w:rFonts w:ascii="Times New Roman" w:eastAsia="Times New Roman" w:hAnsi="Times New Roman" w:cs="Calibri"/>
      <w:sz w:val="24"/>
      <w:szCs w:val="24"/>
      <w:lang w:eastAsia="ru-RU"/>
    </w:rPr>
  </w:style>
  <w:style w:type="paragraph" w:customStyle="1" w:styleId="m-1403767302400790984gmail-msonormal">
    <w:name w:val="m_-1403767302400790984gmail-msonormal"/>
    <w:basedOn w:val="a"/>
    <w:rsid w:val="006C08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qFormat/>
    <w:rsid w:val="006C086B"/>
    <w:pPr>
      <w:spacing w:after="200" w:line="276" w:lineRule="auto"/>
      <w:ind w:left="720"/>
    </w:pPr>
    <w:rPr>
      <w:rFonts w:ascii="Times New Roman" w:eastAsia="Calibri" w:hAnsi="Times New Roman" w:cs="Calibri"/>
      <w:sz w:val="28"/>
    </w:rPr>
  </w:style>
  <w:style w:type="character" w:customStyle="1" w:styleId="3">
    <w:name w:val="Основной текст3"/>
    <w:uiPriority w:val="99"/>
    <w:rsid w:val="006C086B"/>
    <w:rPr>
      <w:rFonts w:ascii="Times New Roman" w:hAnsi="Times New Roman" w:cs="Times New Roman"/>
      <w:color w:val="000000"/>
      <w:spacing w:val="0"/>
      <w:w w:val="100"/>
      <w:position w:val="0"/>
      <w:sz w:val="20"/>
      <w:szCs w:val="20"/>
      <w:shd w:val="clear" w:color="auto" w:fill="FFFFFF"/>
      <w:lang w:val="uk-UA"/>
    </w:rPr>
  </w:style>
  <w:style w:type="character" w:customStyle="1" w:styleId="rvts44">
    <w:name w:val="rvts44"/>
    <w:basedOn w:val="a0"/>
    <w:rsid w:val="003A1B68"/>
  </w:style>
  <w:style w:type="character" w:styleId="ae">
    <w:name w:val="FollowedHyperlink"/>
    <w:basedOn w:val="a0"/>
    <w:uiPriority w:val="99"/>
    <w:semiHidden/>
    <w:unhideWhenUsed/>
    <w:rsid w:val="00F93186"/>
    <w:rPr>
      <w:color w:val="954F72" w:themeColor="followedHyperlink"/>
      <w:u w:val="single"/>
    </w:rPr>
  </w:style>
  <w:style w:type="paragraph" w:styleId="af">
    <w:name w:val="caption"/>
    <w:basedOn w:val="a"/>
    <w:next w:val="a"/>
    <w:uiPriority w:val="35"/>
    <w:unhideWhenUsed/>
    <w:qFormat/>
    <w:rsid w:val="00694029"/>
    <w:pPr>
      <w:spacing w:after="200" w:line="240" w:lineRule="auto"/>
    </w:pPr>
    <w:rPr>
      <w:b/>
      <w:bCs/>
      <w:color w:val="5B9BD5" w:themeColor="accent1"/>
      <w:sz w:val="18"/>
      <w:szCs w:val="18"/>
    </w:rPr>
  </w:style>
  <w:style w:type="character" w:styleId="af0">
    <w:name w:val="Emphasis"/>
    <w:basedOn w:val="a0"/>
    <w:uiPriority w:val="20"/>
    <w:qFormat/>
    <w:rsid w:val="00992158"/>
    <w:rPr>
      <w:i/>
      <w:iCs/>
    </w:rPr>
  </w:style>
  <w:style w:type="character" w:customStyle="1" w:styleId="20">
    <w:name w:val="Заголовок 2 Знак"/>
    <w:basedOn w:val="a0"/>
    <w:link w:val="2"/>
    <w:uiPriority w:val="9"/>
    <w:semiHidden/>
    <w:rsid w:val="004B35CF"/>
    <w:rPr>
      <w:rFonts w:asciiTheme="majorHAnsi" w:eastAsiaTheme="majorEastAsia" w:hAnsiTheme="majorHAnsi" w:cstheme="majorBidi"/>
      <w:color w:val="2E74B5" w:themeColor="accent1" w:themeShade="BF"/>
      <w:sz w:val="26"/>
      <w:szCs w:val="26"/>
    </w:rPr>
  </w:style>
  <w:style w:type="character" w:customStyle="1" w:styleId="UnresolvedMention">
    <w:name w:val="Unresolved Mention"/>
    <w:basedOn w:val="a0"/>
    <w:uiPriority w:val="99"/>
    <w:semiHidden/>
    <w:unhideWhenUsed/>
    <w:rsid w:val="00117521"/>
    <w:rPr>
      <w:color w:val="605E5C"/>
      <w:shd w:val="clear" w:color="auto" w:fill="E1DFDD"/>
    </w:rPr>
  </w:style>
  <w:style w:type="paragraph" w:styleId="af1">
    <w:name w:val="endnote text"/>
    <w:basedOn w:val="a"/>
    <w:link w:val="af2"/>
    <w:uiPriority w:val="99"/>
    <w:unhideWhenUsed/>
    <w:rsid w:val="00D05CDA"/>
    <w:pPr>
      <w:spacing w:after="0" w:line="240" w:lineRule="auto"/>
    </w:pPr>
    <w:rPr>
      <w:kern w:val="2"/>
      <w:sz w:val="20"/>
      <w:szCs w:val="20"/>
      <w14:ligatures w14:val="standardContextual"/>
    </w:rPr>
  </w:style>
  <w:style w:type="character" w:customStyle="1" w:styleId="af2">
    <w:name w:val="Текст концевой сноски Знак"/>
    <w:basedOn w:val="a0"/>
    <w:link w:val="af1"/>
    <w:uiPriority w:val="99"/>
    <w:rsid w:val="00D05CDA"/>
    <w:rPr>
      <w:kern w:val="2"/>
      <w:sz w:val="20"/>
      <w:szCs w:val="20"/>
      <w14:ligatures w14:val="standardContextual"/>
    </w:rPr>
  </w:style>
  <w:style w:type="paragraph" w:styleId="af3">
    <w:name w:val="annotation text"/>
    <w:basedOn w:val="a"/>
    <w:link w:val="af4"/>
    <w:uiPriority w:val="99"/>
    <w:semiHidden/>
    <w:unhideWhenUsed/>
    <w:rsid w:val="006D3CDA"/>
    <w:pPr>
      <w:spacing w:line="240" w:lineRule="auto"/>
    </w:pPr>
    <w:rPr>
      <w:sz w:val="20"/>
      <w:szCs w:val="20"/>
    </w:rPr>
  </w:style>
  <w:style w:type="character" w:customStyle="1" w:styleId="af4">
    <w:name w:val="Текст примечания Знак"/>
    <w:basedOn w:val="a0"/>
    <w:link w:val="af3"/>
    <w:uiPriority w:val="99"/>
    <w:semiHidden/>
    <w:rsid w:val="006D3CD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053">
      <w:bodyDiv w:val="1"/>
      <w:marLeft w:val="0"/>
      <w:marRight w:val="0"/>
      <w:marTop w:val="0"/>
      <w:marBottom w:val="0"/>
      <w:divBdr>
        <w:top w:val="none" w:sz="0" w:space="0" w:color="auto"/>
        <w:left w:val="none" w:sz="0" w:space="0" w:color="auto"/>
        <w:bottom w:val="none" w:sz="0" w:space="0" w:color="auto"/>
        <w:right w:val="none" w:sz="0" w:space="0" w:color="auto"/>
      </w:divBdr>
    </w:div>
    <w:div w:id="40793225">
      <w:bodyDiv w:val="1"/>
      <w:marLeft w:val="0"/>
      <w:marRight w:val="0"/>
      <w:marTop w:val="0"/>
      <w:marBottom w:val="0"/>
      <w:divBdr>
        <w:top w:val="none" w:sz="0" w:space="0" w:color="auto"/>
        <w:left w:val="none" w:sz="0" w:space="0" w:color="auto"/>
        <w:bottom w:val="none" w:sz="0" w:space="0" w:color="auto"/>
        <w:right w:val="none" w:sz="0" w:space="0" w:color="auto"/>
      </w:divBdr>
    </w:div>
    <w:div w:id="332492281">
      <w:bodyDiv w:val="1"/>
      <w:marLeft w:val="0"/>
      <w:marRight w:val="0"/>
      <w:marTop w:val="0"/>
      <w:marBottom w:val="0"/>
      <w:divBdr>
        <w:top w:val="none" w:sz="0" w:space="0" w:color="auto"/>
        <w:left w:val="none" w:sz="0" w:space="0" w:color="auto"/>
        <w:bottom w:val="none" w:sz="0" w:space="0" w:color="auto"/>
        <w:right w:val="none" w:sz="0" w:space="0" w:color="auto"/>
      </w:divBdr>
    </w:div>
    <w:div w:id="572081914">
      <w:bodyDiv w:val="1"/>
      <w:marLeft w:val="0"/>
      <w:marRight w:val="0"/>
      <w:marTop w:val="0"/>
      <w:marBottom w:val="0"/>
      <w:divBdr>
        <w:top w:val="none" w:sz="0" w:space="0" w:color="auto"/>
        <w:left w:val="none" w:sz="0" w:space="0" w:color="auto"/>
        <w:bottom w:val="none" w:sz="0" w:space="0" w:color="auto"/>
        <w:right w:val="none" w:sz="0" w:space="0" w:color="auto"/>
      </w:divBdr>
    </w:div>
    <w:div w:id="764304840">
      <w:bodyDiv w:val="1"/>
      <w:marLeft w:val="0"/>
      <w:marRight w:val="0"/>
      <w:marTop w:val="0"/>
      <w:marBottom w:val="0"/>
      <w:divBdr>
        <w:top w:val="none" w:sz="0" w:space="0" w:color="auto"/>
        <w:left w:val="none" w:sz="0" w:space="0" w:color="auto"/>
        <w:bottom w:val="none" w:sz="0" w:space="0" w:color="auto"/>
        <w:right w:val="none" w:sz="0" w:space="0" w:color="auto"/>
      </w:divBdr>
    </w:div>
    <w:div w:id="934358429">
      <w:bodyDiv w:val="1"/>
      <w:marLeft w:val="0"/>
      <w:marRight w:val="0"/>
      <w:marTop w:val="0"/>
      <w:marBottom w:val="0"/>
      <w:divBdr>
        <w:top w:val="none" w:sz="0" w:space="0" w:color="auto"/>
        <w:left w:val="none" w:sz="0" w:space="0" w:color="auto"/>
        <w:bottom w:val="none" w:sz="0" w:space="0" w:color="auto"/>
        <w:right w:val="none" w:sz="0" w:space="0" w:color="auto"/>
      </w:divBdr>
    </w:div>
    <w:div w:id="982198589">
      <w:bodyDiv w:val="1"/>
      <w:marLeft w:val="0"/>
      <w:marRight w:val="0"/>
      <w:marTop w:val="0"/>
      <w:marBottom w:val="0"/>
      <w:divBdr>
        <w:top w:val="none" w:sz="0" w:space="0" w:color="auto"/>
        <w:left w:val="none" w:sz="0" w:space="0" w:color="auto"/>
        <w:bottom w:val="none" w:sz="0" w:space="0" w:color="auto"/>
        <w:right w:val="none" w:sz="0" w:space="0" w:color="auto"/>
      </w:divBdr>
    </w:div>
    <w:div w:id="1019894907">
      <w:bodyDiv w:val="1"/>
      <w:marLeft w:val="0"/>
      <w:marRight w:val="0"/>
      <w:marTop w:val="0"/>
      <w:marBottom w:val="0"/>
      <w:divBdr>
        <w:top w:val="none" w:sz="0" w:space="0" w:color="auto"/>
        <w:left w:val="none" w:sz="0" w:space="0" w:color="auto"/>
        <w:bottom w:val="none" w:sz="0" w:space="0" w:color="auto"/>
        <w:right w:val="none" w:sz="0" w:space="0" w:color="auto"/>
      </w:divBdr>
    </w:div>
    <w:div w:id="1278486480">
      <w:bodyDiv w:val="1"/>
      <w:marLeft w:val="0"/>
      <w:marRight w:val="0"/>
      <w:marTop w:val="0"/>
      <w:marBottom w:val="0"/>
      <w:divBdr>
        <w:top w:val="none" w:sz="0" w:space="0" w:color="auto"/>
        <w:left w:val="none" w:sz="0" w:space="0" w:color="auto"/>
        <w:bottom w:val="none" w:sz="0" w:space="0" w:color="auto"/>
        <w:right w:val="none" w:sz="0" w:space="0" w:color="auto"/>
      </w:divBdr>
    </w:div>
    <w:div w:id="1549759740">
      <w:bodyDiv w:val="1"/>
      <w:marLeft w:val="0"/>
      <w:marRight w:val="0"/>
      <w:marTop w:val="0"/>
      <w:marBottom w:val="0"/>
      <w:divBdr>
        <w:top w:val="none" w:sz="0" w:space="0" w:color="auto"/>
        <w:left w:val="none" w:sz="0" w:space="0" w:color="auto"/>
        <w:bottom w:val="none" w:sz="0" w:space="0" w:color="auto"/>
        <w:right w:val="none" w:sz="0" w:space="0" w:color="auto"/>
      </w:divBdr>
    </w:div>
    <w:div w:id="1583180114">
      <w:bodyDiv w:val="1"/>
      <w:marLeft w:val="0"/>
      <w:marRight w:val="0"/>
      <w:marTop w:val="0"/>
      <w:marBottom w:val="0"/>
      <w:divBdr>
        <w:top w:val="none" w:sz="0" w:space="0" w:color="auto"/>
        <w:left w:val="none" w:sz="0" w:space="0" w:color="auto"/>
        <w:bottom w:val="none" w:sz="0" w:space="0" w:color="auto"/>
        <w:right w:val="none" w:sz="0" w:space="0" w:color="auto"/>
      </w:divBdr>
    </w:div>
    <w:div w:id="1678728585">
      <w:bodyDiv w:val="1"/>
      <w:marLeft w:val="0"/>
      <w:marRight w:val="0"/>
      <w:marTop w:val="0"/>
      <w:marBottom w:val="0"/>
      <w:divBdr>
        <w:top w:val="none" w:sz="0" w:space="0" w:color="auto"/>
        <w:left w:val="none" w:sz="0" w:space="0" w:color="auto"/>
        <w:bottom w:val="none" w:sz="0" w:space="0" w:color="auto"/>
        <w:right w:val="none" w:sz="0" w:space="0" w:color="auto"/>
      </w:divBdr>
    </w:div>
    <w:div w:id="1817183476">
      <w:bodyDiv w:val="1"/>
      <w:marLeft w:val="0"/>
      <w:marRight w:val="0"/>
      <w:marTop w:val="0"/>
      <w:marBottom w:val="0"/>
      <w:divBdr>
        <w:top w:val="none" w:sz="0" w:space="0" w:color="auto"/>
        <w:left w:val="none" w:sz="0" w:space="0" w:color="auto"/>
        <w:bottom w:val="none" w:sz="0" w:space="0" w:color="auto"/>
        <w:right w:val="none" w:sz="0" w:space="0" w:color="auto"/>
      </w:divBdr>
    </w:div>
    <w:div w:id="1913542023">
      <w:bodyDiv w:val="1"/>
      <w:marLeft w:val="0"/>
      <w:marRight w:val="0"/>
      <w:marTop w:val="0"/>
      <w:marBottom w:val="0"/>
      <w:divBdr>
        <w:top w:val="none" w:sz="0" w:space="0" w:color="auto"/>
        <w:left w:val="none" w:sz="0" w:space="0" w:color="auto"/>
        <w:bottom w:val="none" w:sz="0" w:space="0" w:color="auto"/>
        <w:right w:val="none" w:sz="0" w:space="0" w:color="auto"/>
      </w:divBdr>
    </w:div>
    <w:div w:id="2005276094">
      <w:bodyDiv w:val="1"/>
      <w:marLeft w:val="0"/>
      <w:marRight w:val="0"/>
      <w:marTop w:val="0"/>
      <w:marBottom w:val="0"/>
      <w:divBdr>
        <w:top w:val="none" w:sz="0" w:space="0" w:color="auto"/>
        <w:left w:val="none" w:sz="0" w:space="0" w:color="auto"/>
        <w:bottom w:val="none" w:sz="0" w:space="0" w:color="auto"/>
        <w:right w:val="none" w:sz="0" w:space="0" w:color="auto"/>
      </w:divBdr>
    </w:div>
    <w:div w:id="2034375298">
      <w:bodyDiv w:val="1"/>
      <w:marLeft w:val="0"/>
      <w:marRight w:val="0"/>
      <w:marTop w:val="0"/>
      <w:marBottom w:val="0"/>
      <w:divBdr>
        <w:top w:val="none" w:sz="0" w:space="0" w:color="auto"/>
        <w:left w:val="none" w:sz="0" w:space="0" w:color="auto"/>
        <w:bottom w:val="none" w:sz="0" w:space="0" w:color="auto"/>
        <w:right w:val="none" w:sz="0" w:space="0" w:color="auto"/>
      </w:divBdr>
    </w:div>
    <w:div w:id="2065371149">
      <w:bodyDiv w:val="1"/>
      <w:marLeft w:val="0"/>
      <w:marRight w:val="0"/>
      <w:marTop w:val="0"/>
      <w:marBottom w:val="0"/>
      <w:divBdr>
        <w:top w:val="none" w:sz="0" w:space="0" w:color="auto"/>
        <w:left w:val="none" w:sz="0" w:space="0" w:color="auto"/>
        <w:bottom w:val="none" w:sz="0" w:space="0" w:color="auto"/>
        <w:right w:val="none" w:sz="0" w:space="0" w:color="auto"/>
      </w:divBdr>
    </w:div>
    <w:div w:id="2105108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arovairene@gmail.com" TargetMode="External"/><Relationship Id="rId13" Type="http://schemas.openxmlformats.org/officeDocument/2006/relationships/hyperlink" Target="https://suitt.edu.ua" TargetMode="External"/><Relationship Id="rId18" Type="http://schemas.openxmlformats.org/officeDocument/2006/relationships/hyperlink" Target="https://zakon.rada.gov.ua/laws/show/"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tod.suitt.edu.ua" TargetMode="External"/><Relationship Id="rId17" Type="http://schemas.openxmlformats.org/officeDocument/2006/relationships/hyperlink" Target="https://metod.suitt.edu.ua" TargetMode="External"/><Relationship Id="rId2" Type="http://schemas.openxmlformats.org/officeDocument/2006/relationships/numbering" Target="numbering.xml"/><Relationship Id="rId16" Type="http://schemas.openxmlformats.org/officeDocument/2006/relationships/hyperlink" Target="https://suitt.edu.ua/naukometrichni-bazi-danih"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itt.edu.ua/%20naukometrichni-bazi-danih" TargetMode="External"/><Relationship Id="rId5" Type="http://schemas.openxmlformats.org/officeDocument/2006/relationships/webSettings" Target="webSettings.xml"/><Relationship Id="rId15" Type="http://schemas.openxmlformats.org/officeDocument/2006/relationships/hyperlink" Target="https://suitt.edu.ua/library" TargetMode="External"/><Relationship Id="rId23" Type="http://schemas.openxmlformats.org/officeDocument/2006/relationships/theme" Target="theme/theme1.xml"/><Relationship Id="rId10" Type="http://schemas.openxmlformats.org/officeDocument/2006/relationships/hyperlink" Target="https://suitt.edu.ua/library" TargetMode="External"/><Relationship Id="rId19" Type="http://schemas.openxmlformats.org/officeDocument/2006/relationships/hyperlink" Target="https://new.suitt.edu.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uitt.edu.ua/pravyla-pryjomu"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72B00-438F-4934-8E8A-2E61E9737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17</Pages>
  <Words>5371</Words>
  <Characters>30621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Хаджирадева</dc:creator>
  <cp:keywords/>
  <dc:description/>
  <cp:lastModifiedBy>Светлана Хаджирадева</cp:lastModifiedBy>
  <cp:revision>41</cp:revision>
  <cp:lastPrinted>2024-07-05T08:17:00Z</cp:lastPrinted>
  <dcterms:created xsi:type="dcterms:W3CDTF">2024-03-12T10:48:00Z</dcterms:created>
  <dcterms:modified xsi:type="dcterms:W3CDTF">2024-11-27T11:45:00Z</dcterms:modified>
</cp:coreProperties>
</file>